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chce v příštím roce začít s výstavbou tří domů pro seniory</w:t>
      </w:r>
    </w:p>
    <w:p>
      <w:pPr/>
      <w:r>
        <w:rPr/>
        <w:t xml:space="preserve">Na pozemku v části Podolkovice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b w:val="1"/>
          <w:bCs w:val="1"/>
        </w:rPr>
        <w:t xml:space="preserve">anketa:</w:t>
      </w:r>
      <w:r>
        <w:rPr/>
        <w:t xml:space="preserve"> "Tam to bude všechno od ruky. Jak ty babky budou chodit do obchodu k lékaři?"</w:t>
      </w:r>
    </w:p>
    <w:p>
      <w:pPr/>
      <w:r>
        <w:rPr>
          <w:b w:val="1"/>
          <w:bCs w:val="1"/>
        </w:rPr>
        <w:t xml:space="preserve">anketa: </w:t>
      </w:r>
      <w:r>
        <w:rPr/>
        <w:t xml:space="preserve">“Na těch Podolkovicách je to pěkné místo, to je pravda, ale tam bez auta nemáte šanci.”</w:t>
      </w:r>
    </w:p>
    <w:p>
      <w:pPr/>
      <w:r>
        <w:rPr/>
        <w:t xml:space="preserve">Lokalitu Podolkovice radnice vybrala záměrně. </w:t>
      </w:r>
    </w:p>
    <w:p>
      <w:pPr/>
      <w:r>
        <w:rPr>
          <w:b w:val="1"/>
          <w:bCs w:val="1"/>
        </w:rPr>
        <w:t xml:space="preserve">Jan Lipner (STAN), starosta Horní Suché: </w:t>
      </w:r>
      <w:r>
        <w:rPr/>
        <w:t xml:space="preserve">"Původně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Obec v rozpočtu se stavbou počítá, nicméně doufá, že část nákladů by mohla pokrýt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9095/horni-sucha-chce-v-pristim-roce-zacit-s-vystavbou-tri-domu-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2026-05-13T21:59:14+02:00</dcterms:created>
  <dcterms:modified xsi:type="dcterms:W3CDTF">2026-05-13T21:59:14+02:00</dcterms:modified>
</cp:coreProperties>
</file>

<file path=docProps/custom.xml><?xml version="1.0" encoding="utf-8"?>
<Properties xmlns="http://schemas.openxmlformats.org/officeDocument/2006/custom-properties" xmlns:vt="http://schemas.openxmlformats.org/officeDocument/2006/docPropsVTypes"/>
</file>