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Miliarda z Evropy jde do nemocnic MS kraje. Polepší si i záchranka</w:t>
      </w:r>
    </w:p>
    <w:p>
      <w:pPr/>
      <w:r>
        <w:rPr/>
        <w:t xml:space="preserve">Negativní dopady pandemie jsou opravdu velké a proto Evropská komise vypsala speciální dotační výzvu pro zotavení zdravotnictví REACT EU. Náš kraj získá miliardu a 36 milionů korun a je tak třetí nejúspěšnější po Praze a Jižní Moravě.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„Oceňuji, že se Evropská komise postavila čelem k negativním dopadům způsobeným  pandemií koronaviru. S největší zátěží se stále ještě musí vyrovnávat zdravotnický  systém, proto vítám, že jsme měli možnost získat z Evropského fondu pro regionální  rozvoj nemalé prostředky pro nemocnice a Zdravotnickou záchrannou službu. Moravskoslezský kraj a jeho korporace získaly celkem jednu miliardu a 36 milionů  korun. Jedná se o takzvaně rychlé peníze, všechny projekty musí být dokončeny do  konce roku 2023."</w:t>
      </w:r>
    </w:p>
    <w:p>
      <w:pPr/>
      <w:r>
        <w:rPr/>
        <w:t xml:space="preserve">V oblasti zdravotnictví byly vyhlášeny tři výzvy. Do dvou se mohou hlásit nemocnice. Peníze jsou určeny na modernizaci a vybavení pracovišť a také na laboratoře a rozvoj infektologických oddělení. Třetí výzva je pro zdravotnické záchranné služby.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"Záchranná služba mohla zažádat o prostředky na vybavení, výjezdové stanice a výcviková  střediska, ale i na informační technologie. Evropská unie nabídla až 85 % nákladů na  realizaci úspěšných projektů, dalších 5 % přislíbil stát."</w:t>
      </w:r>
    </w:p>
    <w:p>
      <w:pPr/>
      <w:r>
        <w:rPr/>
        <w:t xml:space="preserve">Například krnovská nemocnice získá 150 milionů na modernizaci operačních sálů a přístroje pro radiologii, opavská nemocnice chce upravit lůžkovou část chirurgie a také bude nakupovat přístroje. Získat by měla téměř 180 milionů korun. Peníze ale dostanou i další krajská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123/miliarda-z-evropy-jde-do-nemocnic-ms-kraje-polepsi-si-i-zachr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2026-10-31T20:10:00+01:00</dcterms:created>
  <dcterms:modified xsi:type="dcterms:W3CDTF">2026-10-31T20:10:00+01:00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