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4.1.2022,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pokračuje v rekonstrukcích vodovodu a kanalizací. Ubyde havárií a zvýší se kvalita vody</w:t>
      </w:r>
    </w:p>
    <w:p>
      <w:pPr/>
      <w:r>
        <w:rPr/>
        <w:t xml:space="preserve">Rekonstrukce vodovodu a kanalizací patří mezi priority Ostravy a v posledních letech je do nich investována značná část rozpočtu města. Na podzim začala oprava na Sadové ulici v centru, kde je potrubí v havarijním stavu a celkově patří vodohospodářská infrastruktura Moravské Ostravy k nejstarším ve městě.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"V prvních devíti měsících letošního roku bylo do rekonstrukcí kanalizací a vodovodů ve městě  investováno přes 401 milionů korun, přičemž 354,5 milionů korun financovalo město a 47,2  milionů uhradilo Ministerstvo financí ČR."</w:t>
      </w:r>
    </w:p>
    <w:p>
      <w:pPr/>
      <w:r>
        <w:rPr/>
        <w:t xml:space="preserve">Celkově se v lokalitě Moravské Ostravy a Přívozu provádí více rekonstrukcí najednou. Stavby s sebou přináší také omezení dopravy, jednotlivé opravy jsou však městem intenzivně  koordinovány, tak, aby v co nejkratším čase byly všechny potřebné oblasti zrekonstruovány.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„Rekonstrukce vodovodu a kanalizace je nezbytná, protože potrubí je v těchto místech skutečně  velmi staré. V září dokonce došlo na ulici Sadová k havárii na vodovodu z roku 1935, na potrubí  z litiny se vytvořila prasklina o délce 4 metrů. Dojde nejen k výměně zastaralé, netěsnící a  zanesené infrastruktury, ale rekonstrukce přispěje ke zvýšení kvality vody v celé oblasti."</w:t>
      </w:r>
    </w:p>
    <w:p>
      <w:pPr/>
      <w:r>
        <w:rPr/>
        <w:t xml:space="preserve">Připravena už je také oprava Vítězné ulice, která je ve špatném stavu. Rekonstrukce ale začne až budou zprovozněny okolní ulice, aby nekolabovala doprava, což bude asi v květnu.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9229/ostrava-pokracuje-v-rekonstrukcich-vodovodu-a-kanalizaci-ubyde-havarii-a-zvysi-se-kvalita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2026-06-28T02:09:42+02:00</dcterms:created>
  <dcterms:modified xsi:type="dcterms:W3CDTF">2026-06-28T02:09:42+02:00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