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5.1.2022, 11:54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Bohumín stáhl žalobu, která by mohla komplikovat stavbu vysokorychlostní železnice</w:t>
      </w:r>
    </w:p>
    <w:p>
      <w:pPr/>
      <w:r>
        <w:rPr/>
        <w:t xml:space="preserve">Vysokorychlostní vlaky budou po odjezdu z Ostravy překonávat státní hranici s Polskem poblíž Bohumína. Protože se však delší dobu nevědělo, kudy přesně koleje povedou, navrhli projektanti hned několik možných tras. Stavební uzávěry však zablokovala velké území mezi Bohumínem a Dolní Lutyní. Proto se Bohumín domáhal redukce žalobou u soudu. </w:t>
      </w:r>
    </w:p>
    <w:p>
      <w:pPr/>
      <w:r>
        <w:rPr>
          <w:b w:val="1"/>
          <w:bCs w:val="1"/>
        </w:rPr>
        <w:t xml:space="preserve">Petr Vícha (ČSSD), starosta Bohumína:</w:t>
      </w:r>
      <w:r>
        <w:rPr/>
        <w:t xml:space="preserve"> “Poté co teď krajské zastupitelstvo schválilo úpravu a vyhovělo vlastně našim požadavkům, tak jsme tu žalobu stáhli. Pro nás to znamená, že už nebudou omezeny některé investice například v oblasti rozšiřování lesoparku a cyklostezek a pro vlastníky pozemků to znamená, že si je budou moci využívat dle platného územního plánu.”</w:t>
      </w:r>
    </w:p>
    <w:p>
      <w:pPr/>
      <w:r>
        <w:rPr>
          <w:b w:val="1"/>
          <w:bCs w:val="1"/>
        </w:rPr>
        <w:t xml:space="preserve">Pavel Buzek (STAROSTOVÉ A NEZÁVISLÍ), starosta Dolní Lutyně:</w:t>
      </w:r>
      <w:r>
        <w:rPr/>
        <w:t xml:space="preserve"> “Určitě jsme proto, aby se ten počet variant snížil. Jsme rádi za to, že v tom návrhu jsou už jenom dvě varianty a společně s Bohumírem se klaníme k té variantě, která nejméně v podstatě ovlivní cod vesnice, čili co nejdříve ať se trasa vysokorychlostní železnice přikloní k dálnici.”</w:t>
      </w:r>
    </w:p>
    <w:p>
      <w:pPr/>
      <w:r>
        <w:rPr/>
        <w:t xml:space="preserve">Vysokorychlostní železnice by se mohla začít stavět už za tři roky. Jedna z variant počítá s vedením trasy skrz Bohumín podzemním tunelem. </w:t>
      </w:r>
    </w:p>
    <w:p>
      <w:pPr/>
      <w:r>
        <w:rPr>
          <w:b w:val="1"/>
          <w:bCs w:val="1"/>
        </w:rPr>
        <w:t xml:space="preserve">Petr Vícha (ČSSD), starosta Bohumína:</w:t>
      </w:r>
      <w:r>
        <w:rPr/>
        <w:t xml:space="preserve"> “Ministerstvo nám představovalo své plány. Znamenalo by to, že Bohumínem by to prošlo tunelem pod stávající železniční stanicí a pak pokračovalo do Polska. Technický je určitě možné všechno, je to otázka těch nákladů. A já si u těch liniových staveb myslím své o té rychlosti. Protože třeba protipovodňovou hráz už chystá Povodí Odry 10 let a pořád ještě nemá všechny pozemky. Ale rozhodně to bude rychleji, než kanál Dunaj-Odra-Labe.”</w:t>
      </w:r>
    </w:p>
    <w:p>
      <w:pPr/>
      <w:r>
        <w:rPr/>
        <w:t xml:space="preserve">Zda se vysokorychlostní železnice skutečně začne stavět podle plánu v roce 2025, ještě není jasné.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9247/bohumin-stahl-zalobu-ktera-by-mohla-komplikovat-stavbu-vysokorychlostni-zelez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2026-09-28T07:52:14+02:00</dcterms:created>
  <dcterms:modified xsi:type="dcterms:W3CDTF">2026-09-28T07:52:14+02:00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