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jsou v ulicích, požehnali i novojičínské radnici</w:t>
      </w:r>
    </w:p>
    <w:p>
      <w:pPr/>
      <w:r>
        <w:rPr/>
        <w:t xml:space="preserve">Zpěv Tříkrálových koledníků bylo po roční pauze opět slyšet v ulicích Nového Jičína, a také v jeho centru, když se svým pozdravem dorazili mudrcové i k budově radnice.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“Letošní Tříkrálová sbírka už se víceméně podobá těm sbírkám, tak jak byly v minulosti. Po té sbírce, která byla loni online a koledníci nechodili, tak letos už vyrazili do ulic. Už se těšili.”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sbírka je určena částečně i pro naše město. Město s Charitou dlouhodobě spolupracuje. Je to služba, která zapadá do sociální sítě našich služeb, kterou podporuje i město finančně.”</w:t>
      </w:r>
    </w:p>
    <w:p>
      <w:pPr/>
      <w:r>
        <w:rPr/>
        <w:t xml:space="preserve">Největší část peněz ze sbírky půjde na nové auto, to současné už Charitě dosluhuje. Pokračovat budou projekty cílené podpory potřebným lidem, jako je fond kroužky a fond humanitární pomoci.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“Už letos z kraje roku jsme pomohli jednomu pánovi, který vyhořel, takže jsou to peníze přípravné kdykoliv k použití. I občané, pokud o někom takovém vědí, kdo se ocitl v tíživé situaci, tak se na nás mohou obrátit.”  </w:t>
      </w:r>
    </w:p>
    <w:p>
      <w:pPr/>
      <w:r>
        <w:rPr/>
        <w:t xml:space="preserve">Tříkrálová sbírka potrvá do 16. ledna, ještě do konce měsíce pak bude možné přispět prostřednictvím virtuální pokladničky, která je na webu charity.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279/tri-kralove-jsou-v-ulicich-pozehnali-i-novojicin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2026-05-14T06:57:08+02:00</dcterms:created>
  <dcterms:modified xsi:type="dcterms:W3CDTF">2026-05-14T06:57:08+02:00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