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Místní poplatky mohou Opavané  platit bezkontaktně, radnice spustila nový platební portál</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t xml:space="preserve">{{souvisejici-clanek-"11000018999"}}</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   </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w:t>
      </w:r>
      <w:r>
        <w:rPr/>
        <w:t xml:space="preserve">u:  </w:t>
      </w:r>
      <w:hyperlink r:id="rId9" w:history="1">
        <w:r>
          <w:rPr/>
          <w:t xml:space="preserve">https://portal.opava-city.cz/z...</w:t>
        </w:r>
      </w:hyperlink>
      <w:r>
        <w:rPr>
          <w:b w:val="1"/>
          <w:bCs w:val="1"/>
        </w:rPr>
        <w:t xml:space="preserve">Webová  adresa Statutárního města Opavy: </w:t>
      </w:r>
      <w:hyperlink r:id="rId10" w:history="1">
        <w:r>
          <w:rPr/>
          <w:t xml:space="preserve">www.opava-city.cz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293/mistni-poplatky-mohou-opavane--platit-bezkontaktne-radnice-spustila-novy-platebni-portal" TargetMode="External"/><Relationship Id="rId9" Type="http://schemas.openxmlformats.org/officeDocument/2006/relationships/hyperlink" Target="https://portal.opava-city.cz/zpo/platebni-brana" TargetMode="External"/><Relationship Id="rId10" Type="http://schemas.openxmlformats.org/officeDocument/2006/relationships/hyperlink" Target="http://www.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2026-09-11T03:14:45+02:00</dcterms:created>
  <dcterms:modified xsi:type="dcterms:W3CDTF">2026-09-11T03:14:45+02:00</dcterms:modified>
</cp:coreProperties>
</file>

<file path=docProps/custom.xml><?xml version="1.0" encoding="utf-8"?>
<Properties xmlns="http://schemas.openxmlformats.org/officeDocument/2006/custom-properties" xmlns:vt="http://schemas.openxmlformats.org/officeDocument/2006/docPropsVTypes"/>
</file>