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Trnávce uhořela domácí zvířata. Oheň ve stodole zavinila technická závada</w:t>
      </w:r>
    </w:p>
    <w:p>
      <w:pPr/>
      <w:r>
        <w:rPr/>
        <w:t xml:space="preserve">Před půl čtvrtou ráno bylo operační středisko hasičského záchranného sboru informováno o požáru stodoly v obci Trnávka nedaleko Mošnova. K události ihned vyrazili profesionální hasiči ze stanice v Kopřivnici a společně s nimi i několik jednotek dobrovolných hasičů z okolních obcí.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"Brzy ráno zasahovaly čtyři jednotky hasičů v obci Trnávka u požáru stodoly. Nepřežilo 30 slepic a 3 králíci. Za předběžně  odhadovanou škodu 30 tisíc korun pravděpodobně mohla technická závada na  elektroinstalaci. Požár se obešel bez zranění člověka."</w:t>
      </w:r>
    </w:p>
    <w:p>
      <w:pPr/>
      <w:r>
        <w:rPr/>
        <w:t xml:space="preserve">Mezi zasahujícími jednotkami byli i dobrovolní hasiči s Petřvaldu. Okamžitě se připojili ke svým kolegům a přidali další vodní proud k likvidaci plamenů. </w:t>
      </w:r>
    </w:p>
    <w:p>
      <w:pPr/>
      <w:r>
        <w:rPr>
          <w:b w:val="1"/>
          <w:bCs w:val="1"/>
        </w:rPr>
        <w:t xml:space="preserve">Ondřej Fabián, velitel SDH Petřvald: </w:t>
      </w:r>
      <w:r>
        <w:rPr/>
        <w:t xml:space="preserve">"Naše jednotka natáhla další útočný proud a zapojila se do hasebních prací. Spočívaly v tom, že se lila voda do objektu a rozebírala se dřevěná konstrukce stavby tak, abychom se dostali k ohniskům hoření." </w:t>
      </w:r>
    </w:p>
    <w:p>
      <w:pPr/>
      <w:r>
        <w:rPr/>
        <w:t xml:space="preserve">Hasiči dostali oheň pod kontrolu za 50 minut, uhašeno měli ale až za dvě hodiny. Dohodli se totiž s majitelem, že stodolu strhne pomocí bagru a teprve potom se oheň dohasí.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37/v-trnavce-uhorela-domaci-zvirata-ohen-ve-stodole-zavinila-technicka-zav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2026-04-15T14:34:26+02:00</dcterms:created>
  <dcterms:modified xsi:type="dcterms:W3CDTF">2026-04-15T14:34:26+02:00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