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mělo vloni nejnižší nezaměstnanost v kraji, oscilovala kolem 3%</w:t>
      </w:r>
    </w:p>
    <w:p>
      <w:pPr/>
      <w:r>
        <w:rPr/>
        <w:t xml:space="preserve">Jarní  lockdown loňského roku a přibývající protiepidemická opatření  komplikovala život firmám i živnostníkům. Restaurace,  hotely, kosmetické či kadeřnické salony musely zásadně omezit  svůj provoz. Přesto ale do evidence Úřadu práce lidé  těchto profesí nepřicházeli. V zaměstnání je udržel vládní  program Antivirus.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program na částečnou  úhradu mezd pro zaměstnance zaměstnavatelů, kteří jsou na  překážkách, je pomohl udržet v pracovních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  A do toho vstoupil  druhý extrémní problém, navýšení ceny materiálu a totální  nedostatek veškerého materiálu.“</w:t>
      </w:r>
    </w:p>
    <w:p>
      <w:pPr/>
      <w:r>
        <w:rPr/>
        <w:t xml:space="preserve">Přesto  firmy dokázaly udržet výrobu i zaměstnance a během této nelehké  doby registroval opavský Úřad práce ČR od letních měsíců do  podzimu nejnižší nezaměstnanost v historii své existence, která  klesla až na 2,7%.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4/opavsko-melo-vloni-nejnizsi-nezamestnanost-v-kraji-oscilovala-kolem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2026-05-21T12:43:43+02:00</dcterms:created>
  <dcterms:modified xsi:type="dcterms:W3CDTF">2026-05-21T12:43:43+02:00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