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svoz odpadů zůstává v Českém Těšíně stejný jako v minulých letech</w:t>
      </w:r>
    </w:p>
    <w:p>
      <w:pPr/>
      <w:r>
        <w:rPr/>
        <w:t xml:space="preserve">Výše poplatků za svoz odpadů zůstává pro občany Českého Těšína stejná jako v minulém roce, čili 540 korun za rok a to i přesto, že náklady na sběr a svoz netříděného komunálního odpadu jsou vyšší.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“Město velice významným způsobem doplácí odpady, konkrétně na jednoho občana u nás jsou 1112 korun, ten rozdíl doplácí město, celkové náklady na odpady v našem městě jsou 34 milionů korun ročně."</w:t>
      </w:r>
    </w:p>
    <w:p>
      <w:pPr/>
      <w:r>
        <w:rPr/>
        <w:t xml:space="preserve">Poplatky za odpady platí lidé tak, jak jsou zvyklí a zůstává stejný i termín splatnosti poplatků jako v minulých letech.</w:t>
      </w:r>
    </w:p>
    <w:p>
      <w:pPr/>
      <w:r>
        <w:rPr>
          <w:b w:val="1"/>
          <w:bCs w:val="1"/>
        </w:rPr>
        <w:t xml:space="preserve">Miroslava Szemlová, referentka místních poplatků Odboru finančního Českého Těšína: </w:t>
      </w:r>
      <w:r>
        <w:rPr/>
        <w:t xml:space="preserve">"Občané můžou platit poplatek za komunální odpad převodem z účtu, hotově v KB na pokladně, za platbu poštovní poukázkou na poště nebo prostřednictvím SIPA."</w:t>
      </w:r>
    </w:p>
    <w:p>
      <w:pPr/>
      <w:r>
        <w:rPr/>
        <w:t xml:space="preserve"> Přestože se v Českém Těšíně nezvyšují poplatky za svoz odpadu, město chce docílit lepšího třídění komodit jako papír, sklo a plasty, aby se snížil objem nevytříděného komunálního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52/poplatek-za-svoz-odpadu-zustava-v-ceskem-tesine-stejny-jako-v-minulych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2026-09-27T00:01:10+02:00</dcterms:created>
  <dcterms:modified xsi:type="dcterms:W3CDTF">2026-09-27T00:01:10+02:00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