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řidič ujížděl policistům a havaroval, další ujel od nehody</w:t>
      </w:r>
    </w:p>
    <w:p>
      <w:pPr/>
      <w:r>
        <w:rPr/>
        <w:t xml:space="preserve">Na Nový rok dopoledne se policisté rozhodli zkontrolovat vozidlo značky BMW na ulici Beskydské  ve Frýdku-Místku.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"Sedmatřicetiletý řidič však výzvu k zastavení ignoroval a začal policistům ujíždět  ven z města přes obce Palkovice, Kozlovice a Mniší. Policisty se snažil „setřást“ jízdou po místních  komunikacích, v jednom okamžiku si dokonce krátil cestu přes louku."</w:t>
      </w:r>
    </w:p>
    <w:p>
      <w:pPr/>
      <w:r>
        <w:rPr/>
        <w:t xml:space="preserve">Jeho nebezpečná jízda  skončila v obci Tichá na Novojičínsku, kde se do pronásledování zapojili tamní policisté.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"Řidič zde  projel přes pěší lávku, poté však vyjel mimo komunikaci a havaroval do násypu, kde byl policisty  zadržen. Policisté poté zjistili, že muž byl pod vlivem drog a navíc měl vysloven trest zákazu  činnosti spočívající v zákazu řízení motorových vozidel. Řidiči bylo sděleno podezření ze spáchání  přečinu maření výkonu úředního rozhodnutí a vykázání, za což mu hrozí trest odnětí svobody až  na dvě léta."</w:t>
      </w:r>
    </w:p>
    <w:p>
      <w:pPr/>
      <w:r>
        <w:rPr/>
        <w:t xml:space="preserve">Podobnou situaci zažili policisté oddělení hlídkové služby Frýdek-Místek také o čtyři dny dříve, kdy  dopadli devětatřicetiletého řidiče, který způsobil dopravní nehodu na silnici D48 směr Frýdek-  Místek, od které ujel.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 krátké chvíli byl policisty vypátrán. Se svým vozidlem značky Audi však  začal na namrzlé vozovce před policisty ujíždět až do obce Skalice, kde havaroval. I v tomto  případě měl řidič vysloven trest zákazu činnosti spočívající v zákazu řízení motorových vozidel a  navíc byl pod vlivem alkoholu."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22/jeden-ridic-ujizdel-policistum-a-havaroval-dalsi-ujel-od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2026-09-29T16:47:34+02:00</dcterms:created>
  <dcterms:modified xsi:type="dcterms:W3CDTF">2026-09-29T16:47:34+02:00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