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seniorů v celém kraji přistupují opět k zákazům návštěv</w:t>
      </w:r>
    </w:p>
    <w:p>
      <w:pPr/>
      <w:r>
        <w:rPr/>
        <w:t xml:space="preserve">Počet pozitivních případů variantou omikron stále stoupá. Přesto, že tento typ viru zřejmě není tak nebezpečný, seniorům může ale ublížit i lehčí forma chřipky. Proto domovy opět vyhlašují zákazy návštěv. Stejně tak i v Havířově.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"Předpokládám, že tento zákaz bude trvat dva až tři týdny. Záleží, jak se bude ta vlna omikronu chovat. Je to nepříjemné i z obou stran i pro nás."</w:t>
      </w:r>
    </w:p>
    <w:p>
      <w:pPr/>
      <w:r>
        <w:rPr/>
        <w:t xml:space="preserve"> Maminku paní Vlčkové zrovna budou stěhovat a pro rodinu to bude náročné.</w:t>
      </w:r>
    </w:p>
    <w:p>
      <w:pPr/>
      <w:r>
        <w:rPr>
          <w:b w:val="1"/>
          <w:bCs w:val="1"/>
        </w:rPr>
        <w:t xml:space="preserve">Ivana Vlčková, dcera klientky domova: </w:t>
      </w:r>
      <w:r>
        <w:rPr/>
        <w:t xml:space="preserve">"Chápu, že senioři musí být chráněni v epidemii. Takže v tu dobu, kdy ji nebudu moct navštívit po přestěhování, to pro ni bude ještě větší stres." </w:t>
      </w:r>
    </w:p>
    <w:p>
      <w:pPr/>
      <w:r>
        <w:rPr/>
        <w:t xml:space="preserve">Veškeré sociální služby mohou sice v případě nedostatku zaměstnanců nařídit pracovní karanténu, ředitel domova věří, že k tomu nedojde.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"Ta pracovní karanténa je trochu sporná, co se týká těchto odvětví hlavně organizačně.  Pokud se nedostaneme do kritické situace, která by vyžadovala takové mezní řešení, tak tuto karanténu využívat nebudeme.”</w:t>
      </w:r>
    </w:p>
    <w:p>
      <w:pPr/>
      <w:r>
        <w:rPr/>
        <w:t xml:space="preserve">Vláda ještě nerozhodla, jak to bude s povinným očkováním u vybraných skupin a lidí nad 60 let. Přitom termín, od kdy má toto nařízení platit, se blíží. Do prvního března musí mít zaměstnanci aplikovány obě dávky.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444/domovy-senioru-v-celem-kraji-pristupuji-opet-k-zakazum-nav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2026-05-08T07:58:43+02:00</dcterms:created>
  <dcterms:modified xsi:type="dcterms:W3CDTF">2026-05-08T07:58:43+02:00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