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Otáčecí křeslo novojičínského starosty bylo největší atrakcí</w:t>
      </w:r>
    </w:p>
    <w:p>
      <w:pPr/>
      <w:r>
        <w:rPr/>
        <w:t xml:space="preserve">Starosta Nového Jičína je zvyklý vítat na radnici různé návštěvy. Tu, ke které se musí sklánět a respektovat, že kdykoliv mění téma hovoru a poslouchá jen to, co se ji líbí, ovšem výjimečně. </w:t>
      </w:r>
    </w:p>
    <w:p>
      <w:pPr/>
      <w:r>
        <w:rPr>
          <w:b w:val="1"/>
          <w:bCs w:val="1"/>
        </w:rPr>
        <w:t xml:space="preserve">Jana Štalmachová, vedoucí učitelka MŠ Jubilejní: </w:t>
      </w:r>
      <w:r>
        <w:rPr/>
        <w:t xml:space="preserve">“My jsme si na leden naplánovali téma město a napadlo nás, že bychom oslovili pana starostu, jestli by nám zpřístupnil radnici, mohli jsme si s ním povídat, podívat se na věž.”  </w:t>
      </w:r>
    </w:p>
    <w:p>
      <w:pPr/>
      <w:r>
        <w:rPr/>
        <w:t xml:space="preserve">Dětem starosta ukázal nejzajímavější části budovy, výklad, zejména o historii města, doplnila průvodkyně Návštěvnického centra. Kluci a holky si jako vůbec první hosté prohlédly nově rekonstruovanou místnost, ve které se konají jednání rady města, v obřadní síni si zahráli na ženicha a nevěstu a v aule se  usadili na místa zastupitelů.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“Starosta má určité povinnosti, řeší určité problémy a dnešní den pro mne byl příjemný. Jsem rád, že existují paní učitelky, které udělají nějaký projektový den, tento se jmenuje Naše město, a děti mě jako starostu města navštívily.”   </w:t>
      </w:r>
    </w:p>
    <w:p>
      <w:pPr/>
      <w:r>
        <w:rPr>
          <w:b w:val="1"/>
          <w:bCs w:val="1"/>
        </w:rPr>
        <w:t xml:space="preserve">děti z MŠ Jubilejní: </w:t>
      </w:r>
      <w:r>
        <w:rPr/>
        <w:t xml:space="preserve">“Já tu budu jako starosta.” </w:t>
      </w:r>
    </w:p>
    <w:p>
      <w:pPr/>
      <w:r>
        <w:rPr/>
        <w:t xml:space="preserve">Děti si z radnice odnesly základní informace a zajímavosti, starostovi na památku zanechaly nový, vlastnoručně vyrobený originál znaku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466/otaceci-kreslo-novojicinskeho-starosty-bylo-nejvetsi-atr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2026-04-16T07:44:04+02:00</dcterms:created>
  <dcterms:modified xsi:type="dcterms:W3CDTF">2026-04-16T07:44:04+02:00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