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exkurze na radnici vyzkoušeli všechny důležité židle</w:t>
      </w:r>
    </w:p>
    <w:p>
      <w:pPr/>
      <w:r>
        <w:rPr/>
        <w:t xml:space="preserve">Starosta města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“Já jsem si pro ně připravila pověst o vzniku Nového Jičína a jeho názvu, kterou jsme přednesla u pana starosty v kanceláři.  Následně jsem děti zavedla na radniční věž, kde měly možnost se podívat na to naše krásné město, popsali jsme si jednotlivé budovy, děti byly šikovné, byly připravené.”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“Poznala jsem sochu svatého Mikuláše, kašnu, dům U jelen, dům U anděla, Starou poštu.” </w:t>
      </w:r>
    </w:p>
    <w:p>
      <w:pPr/>
      <w:r>
        <w:rPr/>
        <w:t xml:space="preserve">Děti si jako vůbec první hosté prohlédly nově rekonstruovanou místnost, ve které se konají například jednání rady města, v obřadní síni si někteří zahráli na ženicha a nevěstu a v aule radnice se kluci a holky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/>
        <w:t xml:space="preserve">Vůbec největší atrakcí byla ovšem starostova židle, kterou už si někteří i dopředu zamlouvali.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“Žádná záludná otázka kupodivu nebyla, nicméně chtěli si vyzkoušet fyzicky ten post starosty města, takže každé dítě si vyzkoušelo tu starostovskou židli.” </w:t>
      </w:r>
    </w:p>
    <w:p>
      <w:pPr/>
      <w:r>
        <w:rPr/>
        <w:t xml:space="preserve">Děti si z radnice odnesly základní informace a zajímavosti o Novém Jičíně, starostovi na památku zanechaly nový, vlastnoručně vyrobený, originál znaku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07/ucastnici-exkurze-na-radnici-vyzkouseli-vsechny-dulezite-z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