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má za sebou úspěšné 4 měsíce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b w:val="1"/>
          <w:bCs w:val="1"/>
        </w:rPr>
        <w:t xml:space="preserve">Darina Daňková, ředitelka DK Poklad</w:t>
      </w:r>
      <w:r>
        <w:rPr/>
        <w:t xml:space="preserve">: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b w:val="1"/>
          <w:bCs w:val="1"/>
        </w:rPr>
        <w:t xml:space="preserve">Lucie Baránková Vilamová, starostka MOb Ostrava-Poruba</w:t>
      </w:r>
      <w:r>
        <w:rPr/>
        <w:t xml:space="preserve">: “Protože je to seniorská akademie se vším všudy, tak je to i s imatrikulací na začátku. já věřím, že se jim to bude moc líbit."</w:t>
      </w:r>
    </w:p>
    <w:p>
      <w:pPr/>
      <w:r>
        <w:rPr>
          <w:b w:val="1"/>
          <w:bCs w:val="1"/>
        </w:rPr>
        <w:t xml:space="preserve">Anketa: studenti Seniorské akademie</w:t>
      </w:r>
      <w:r>
        <w:rPr/>
        <w:t xml:space="preserv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b w:val="1"/>
          <w:bCs w:val="1"/>
        </w:rPr>
        <w:t xml:space="preserve">Darina Daňková, ředitelka DK Poklad</w:t>
      </w:r>
      <w:r>
        <w:rPr/>
        <w:t xml:space="preserve">: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b w:val="1"/>
          <w:bCs w:val="1"/>
        </w:rPr>
        <w:t xml:space="preserve">Darina Daňková, ředitelka DK Poklad</w:t>
      </w:r>
      <w:r>
        <w:rPr/>
        <w:t xml:space="preserve">: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522/dk-poklad-ma-za-sebou-uspesne-4-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2026-04-29T03:33:51+02:00</dcterms:created>
  <dcterms:modified xsi:type="dcterms:W3CDTF">2026-04-29T03:33:51+02:00</dcterms:modified>
</cp:coreProperties>
</file>

<file path=docProps/custom.xml><?xml version="1.0" encoding="utf-8"?>
<Properties xmlns="http://schemas.openxmlformats.org/officeDocument/2006/custom-properties" xmlns:vt="http://schemas.openxmlformats.org/officeDocument/2006/docPropsVTypes"/>
</file>