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23.1.2022,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pomáhá stále více lidem, kteří se ocitnou v nouzi</w:t>
      </w:r>
    </w:p>
    <w:p>
      <w:pPr/>
      <w:r>
        <w:rPr/>
        <w:t xml:space="preserve">ADRA na podzim loňského roku potřebovala rozšířit kapacitu sociálního šatníku. Proto přestěhovala charitativní obchod na Národní třídu. </w:t>
      </w:r>
    </w:p>
    <w:p>
      <w:pPr/>
      <w:r>
        <w:rPr>
          <w:b w:val="1"/>
          <w:bCs w:val="1"/>
        </w:rPr>
        <w:t xml:space="preserve">Marcela Holková, vedoucí charitativních obchůdků a soc. šatníků: </w:t>
      </w:r>
      <w:r>
        <w:rPr/>
        <w:t xml:space="preserve">“Jak jsme začínali dělat sociální šatník, a to je zhruba devět let zpátky, tak jsme dali určité podmínky, které jsou platné dodnes. Je to pro lidi, kteří jsou v hmotné nouzi a mají nějaké doporučení. Buď Armáda spásy, prostě nějaká organizace, která o něm ví a přijde s papírem, doporučením. Měli jsme statisticky všechno podloženo a bylo těch klientů přes tři sta. Teď v roce 2022, když máme ten šatník v jiných prostorách a statistiky se dělají stále, tak jsme spočítali, že klientů je 647.”</w:t>
      </w:r>
    </w:p>
    <w:p>
      <w:pPr/>
      <w:r>
        <w:rPr/>
        <w:t xml:space="preserve">Díky dárcům, kteří nosí do sociálního šatníku či obchůdku vyřazené věci, nebo využijí kontejnerů ADRY, kterých je ve městě na tři desítky, může organizace pomoci ještě daleko více lidem v nouzi. Ti mají vždy nárok na pět kusů ošacení měsíčně. Vztahuje se to i na rodinné příslušníky. Právě i díky sponzorům a dárcům může ADRA i v letošním roce vařit polévky.</w:t>
      </w:r>
    </w:p>
    <w:p>
      <w:pPr/>
      <w:r>
        <w:rPr>
          <w:b w:val="1"/>
          <w:bCs w:val="1"/>
        </w:rPr>
        <w:t xml:space="preserve">Marcela Holková, vedoucí charitativních obchůdků a soc. šatníků: </w:t>
      </w:r>
      <w:r>
        <w:rPr/>
        <w:t xml:space="preserve">“Spolupráce s Armádou spásy je výborná a zrovna tak, jako ten šatník, jak jsme kdysi začínali, tak jsme i začínali s vařením polévek. Zhruba je vaříme devět let. Máme sponzorské dary, ze kterých můžeme nakupovat potraviny, z kterých můžeme vařit kvalitní polévky.”</w:t>
      </w:r>
    </w:p>
    <w:p>
      <w:pPr/>
      <w:r>
        <w:rPr/>
        <w:t xml:space="preserve">Vy se pohybujete v této sociální oblasti. Jaké služby v Havířově podle vás ještě chybí?</w:t>
      </w:r>
    </w:p>
    <w:p>
      <w:pPr/>
      <w:r>
        <w:rPr>
          <w:b w:val="1"/>
          <w:bCs w:val="1"/>
        </w:rPr>
        <w:t xml:space="preserve">Marcela Holková, vedoucí charitativních obchůdků a soc. šatníků: </w:t>
      </w:r>
      <w:r>
        <w:rPr/>
        <w:t xml:space="preserve">“Vzhledem k tomu, že patřím do pracovní skupiny na magistrátu, tak mapujeme, že chybí různé ubytovny. Ubytovny pro matky, manžele, pro potřebné a vymýšlí se, jak to zlepšit.”</w:t>
      </w:r>
    </w:p>
    <w:p>
      <w:pPr/>
      <w:r>
        <w:rPr/>
        <w:t xml:space="preserve"> Mnoho lidí si ale myslí, že spousta potřebných si za to může sama a že by se jim nemělo pomáhat. Jaký je váš názor?</w:t>
      </w:r>
    </w:p>
    <w:p>
      <w:pPr/>
      <w:r>
        <w:rPr>
          <w:b w:val="1"/>
          <w:bCs w:val="1"/>
        </w:rPr>
        <w:t xml:space="preserve">Marcela Holková, vedoucí charitativních obchůdků a soc. šatníků: </w:t>
      </w:r>
      <w:r>
        <w:rPr/>
        <w:t xml:space="preserve">“Setkáváme se s tímto názorem, ale my jsme humanitární organizace a není našim posláním, úkolem, abychom zjišťovali, proč se člověk na ulici ocitl. Naším posláním je pomoci.” </w:t>
      </w:r>
    </w:p>
    <w:p>
      <w:pPr/>
      <w:r>
        <w:rPr/>
        <w:t xml:space="preserve">Organizace bude i v letošním roce rozdávat potravinové balíčky.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551/adra-pomaha-stale-vice-lidem-kteri-se-ocitnou-v-n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2026-05-10T09:01:56+02:00</dcterms:created>
  <dcterms:modified xsi:type="dcterms:W3CDTF">2026-05-10T09:01:56+02:00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