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Dopravních nehod v MS kraji přibylo, mrtvých je ale méně.  Častější je za volantem alkohol i drogy</w:t>
      </w:r>
    </w:p>
    <w:p>
      <w:pPr/>
      <w:r>
        <w:rPr/>
        <w:t xml:space="preserve">V Moravskoslezském kraji loni mírně přibylo dopravních </w:t>
      </w:r>
      <w:r>
        <w:rPr>
          <w:i w:val="1"/>
          <w:iCs w:val="1"/>
        </w:rPr>
        <w:t xml:space="preserve">nehod</w:t>
      </w:r>
      <w:r>
        <w:rPr/>
        <w:t xml:space="preserve">, naopak výrazně ubylo jejich obětí. Na silnicích při kolizích zemřelo 29 lidí, což bylo o 9 méně než v roce 2020 a o 24 méně než v roce 2019. Celkově se pak stalo 10 tisíc nehod, což je meziroční nárůst o asi 800. </w:t>
      </w:r>
    </w:p>
    <w:p>
      <w:pPr/>
      <w:r>
        <w:rPr>
          <w:b w:val="1"/>
          <w:bCs w:val="1"/>
        </w:rPr>
        <w:t xml:space="preserve">Pavla Jiroušková, mluvčí PČR MS kraje: </w:t>
      </w:r>
      <w:r>
        <w:rPr/>
        <w:t xml:space="preserve">"Hlavní příčinou dopravních nehod stále zůstává nesprávný způsob jízdy, následuje nepřiměřená rychlost a  nedání přednosti v jízdě. Nejvíce osob zemřelo na našich silnicích v měsících květnu (6 osob) a v únoru (4  osoby).  Z nejzranitelnějších účastníků silničního provozu přišlo o život deset chodců, šest cyklistů a čtyři  motocyklisté."</w:t>
      </w:r>
    </w:p>
    <w:p>
      <w:pPr/>
      <w:r>
        <w:rPr/>
        <w:t xml:space="preserve">Nejvíce usmrcených osob bylo na Frýdeckomístecku  9, s 6 následuje Ostrava a třetí je Novojičínsko s pěti nehodami. Spousta vážných nehod opět bohužel souvisí s používáním mobilních telefonů a na to se chtěji policisté v letošním roce zaměřit.</w:t>
      </w:r>
    </w:p>
    <w:p>
      <w:pPr/>
      <w:r>
        <w:rPr>
          <w:b w:val="1"/>
          <w:bCs w:val="1"/>
        </w:rPr>
        <w:t xml:space="preserve">Pavla Jiroušková, mluvčí PČR MS kraje:</w:t>
      </w:r>
      <w:r>
        <w:rPr/>
        <w:t xml:space="preserve"> "Dopravní policisté se letos zaměří zejména na dodržování rychlosti, zranitelné účastníky silničního provozu, ale také na nevěnování se řízení, kdy nejčastější příčinou bývá telefonování za jízdy." </w:t>
      </w:r>
    </w:p>
    <w:p>
      <w:pPr/>
      <w:r>
        <w:rPr>
          <w:b w:val="1"/>
          <w:bCs w:val="1"/>
        </w:rPr>
        <w:t xml:space="preserve">Tomáš Neřold, BESIP: "</w:t>
      </w:r>
      <w:r>
        <w:rPr/>
        <w:t xml:space="preserve">I ten krátký pohled do telefonu nebo jiného zařízení může být naprosto zásadní a je to velké riziko. A pokud vozidlo přede mnou udělá nečekaný manévr, já vůbec nezareaguji nebo zareaguje velmi pozdě. To jsou typické příklady některých smrtelných nehod právě na dálnicích, kdy je zcela evidentní, že ten řidič vůbec nebrzdil."</w:t>
      </w:r>
    </w:p>
    <w:p>
      <w:pPr/>
      <w:r>
        <w:rPr/>
        <w:t xml:space="preserve">V loňském roce policisté evidují téměř 3 tisíce řidičů pod vlivem alkoholu. Na místě uložili pokuty za 44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701/dopravnich-nehod-v-ms-kraji-pribylo-mrtvych-je-ale-mene--castejsi-je-za-volantem-alkohol-i-dr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2026-09-12T19:54:03+02:00</dcterms:created>
  <dcterms:modified xsi:type="dcterms:W3CDTF">2026-09-12T19:54:03+02:00</dcterms:modified>
</cp:coreProperties>
</file>

<file path=docProps/custom.xml><?xml version="1.0" encoding="utf-8"?>
<Properties xmlns="http://schemas.openxmlformats.org/officeDocument/2006/custom-properties" xmlns:vt="http://schemas.openxmlformats.org/officeDocument/2006/docPropsVTypes"/>
</file>