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Onkologickou léčbu v novojičínské nemocnici covid nezastavil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 a po operaci mi paní doktorka řekla, že tam byly dva druhy rakovinného nádoru. Po operaci jsem začala chodit na ozářky.” </w:t>
      </w:r>
    </w:p>
    <w:p>
      <w:pPr/>
      <w:r>
        <w:rPr/>
        <w:t xml:space="preserve">Za loňský rok ošetřili zdravotníci v rámci komplexního onkologického centra více jak 17 tisíc pacientů. Jednou ze zásadních metod v léčbě nádorových onemocnění je radioterapie, kterou právě podstupuje i paní Jurečková.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 Díky tomu, že velká nádorová operativa byla velice omezena, a to kvůli velké obsazenosti lůžek intenzivní péče, protože tato operativa velice často vyžaduje následnou pooperační péče, tudíž jsme pacienty museli nějakým způsobem zabezpečit. U většiny onemocnění se naštěstí daří nabídnout jinou alternativu, která v tomto případě je radioterapie.”     </w:t>
      </w:r>
    </w:p>
    <w:p>
      <w:pPr/>
      <w:r>
        <w:rPr/>
        <w:t xml:space="preserve">V oblasti radioterapie investuje novojičínská nemocnice do špičkového vybavení, má jedny z nejmodernějších ozařovacích přístrojů v České republice, třeba tento nový lineární urychlovač.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“Ta péče je opravdu neskutečná. Příjmení milí lidé, nečekám dlouho. Přístup sestřiček i dalšího personálu je opravdu skvělý.” 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“Zásadní je prevence. Naše republika má nastaveny vcelku dobře screeningové programy, nejen ty zažité v oblasti tlustého střeva nebo prsu, nově je teď vytvořen screening pro pacienty s potenciálním nádorem plic. Jsou to kuřáci, kteří mají, v uvozovkách, určitou část svého života odkouřeno a jsou rizikoví. Protože já jsem svým zaměřením onkolog, takže moje zpráva směrem k veřejnosti je, opravdu nečekat. Mám-li podezření, nečekat, nebát se. Podstupovat screeningové programy.”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75/onkologickou-lecbu-v-novojicinske-nemocnici-covid-nezast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2026-07-02T14:27:18+02:00</dcterms:created>
  <dcterms:modified xsi:type="dcterms:W3CDTF">2026-07-02T14:27:18+02:00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