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14.2.2022,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Frýdek-Místek vybrala v Tříkrálové sbírce 2,4 milionu korun</w:t>
      </w:r>
    </w:p>
    <w:p>
      <w:pPr/>
      <w:r>
        <w:rPr/>
        <w:t xml:space="preserve">Letošní Tříkrálovou sbírku hodnotí Charita Frýdek-Místek  velmi dobře. Jsou zde hlavně rádi, že koledníci mohli opět vyjít přímo do ulic.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"My jsme hlavně rádi, že vůbec mohla být, že na rozdíl od  toho loňského roku, kdy nebylo možné, aby koledníci vyšli ven, takže v tom  letošním roce po té pauze vyšli do ulic. Vyšli s tříkrálovým požehnáním k našim  domovům, za což jsme hrozně moc rádi. A to je asi jeden z největších přínosů  Tříkrálové sbírky letos, že to mohlo být."</w:t>
      </w:r>
    </w:p>
    <w:p>
      <w:pPr/>
      <w:r>
        <w:rPr/>
        <w:t xml:space="preserve">Lidé koledníky na mnoha místech dokonce očekávali a například  i přes omezení se snažili darovat, co mohli.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"Nezřídka se stávalo i to, že když ta rodina třeba byla v nějaké  karanténě, nebylo možné tam jít, tak nechávali lístečky na dveřích, o tom, že  peníze jsou tam a tam, ať si je vezmou. Stejně tak víme o tom, že děti někde  chodily s velkými taškami sladkostí, které dostaly, protože na ně ti lidé  čekali a těšili se na ně. Takže to je asi to největší nej, že Tříkrálová sbírka  mohla proběhnout a že zase byla."</w:t>
      </w:r>
    </w:p>
    <w:p>
      <w:pPr/>
      <w:r>
        <w:rPr/>
        <w:t xml:space="preserve">V rámci celé Charity Frýdek-Místek se letos podařilo ve  sbírce vybrat přes 2,4 milionu korun. Což je přibližně stejná částka jako před  dvěma lety.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"Drtivá většina toho byla v rámci běžného koledování v kombinaci  se statickými pokladničkami. Ale něco přes 140 tisíc korun přišlo i těmi  bezhotovostními způsoby. Ať už přes online kasičku anebo že nám přímo s naším  variabilním symbolem lidé poslali peníze. Takže i ten finanční obnos tam je. Je  hodně pěkný, my jsme za něj hodně rádi a ukazuje to, i ty finance ukazují, že  nejenom to přijetí koledníků, že Tříkrálová sbírka tady místo má."</w:t>
      </w:r>
    </w:p>
    <w:p>
      <w:pPr/>
      <w:r>
        <w:rPr/>
        <w:t xml:space="preserve">Peníze chce charita letos využít na pět záměrů, které schválila  tříkrálová komise.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"Chceme použít ty finanční prostředky na zajištění provozu  doučování a volnočasových aktivit pro děti. Stejně tak na podporu provozu  mobilního hospice. Zároveň chceme trošku podpořit obnovu vozového parku v terénních  službách tak, aby ta cesta ke klientům byla co nejbezpečnější a nejhladší."</w:t>
      </w:r>
    </w:p>
    <w:p>
      <w:pPr/>
      <w:r>
        <w:rPr/>
        <w:t xml:space="preserve">Kromě toho se plánují také opravy některých pobytových  zařízení a jedna velká novinka.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"Chceme zrekonstruovat a zřídit tréninkový byt pro osoby s duševním  onemocněním v návaznosti na Beskydské centrum duševního zdraví a jiné  služby pro osoby s duševním onemocněním, které máme. Tak chceme pro ty  lidi, kteří se vracejí z hospitalizací, z psychiatrické nemocnice a  nejsou připraveni na to, aby mohli fungovat úplně samostatně, tak aby s naší  nějakou tou pomocí si to mohli nacvičit. A k tomu chceme zřídit tréninkový  byt."</w:t>
      </w:r>
    </w:p>
    <w:p>
      <w:pPr/>
      <w:r>
        <w:rPr/>
        <w:t xml:space="preserve">Pokud by někdo chtěl Charitě přispět, má možnost celoročně  na její bankovní účet. Do konce dubna je ještě možné poslat peníze i přes web www.trikralovasbirka.cz.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854/charita-frydekmistek-vybrala-v-trikralove-sbirce-24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2026-06-23T19:54:35+02:00</dcterms:created>
  <dcterms:modified xsi:type="dcterms:W3CDTF">2026-06-23T19:54:35+02:00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