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Ranní budíček na novojičínském sídlišti nastavuje kohout</w:t>
      </w:r>
    </w:p>
    <w:p>
      <w:pPr/>
      <w:r>
        <w:rPr/>
        <w:t xml:space="preserve">Už několik měsíců je pravidelně každý den budí kokrhání kohouta. Mezi bytovými domy se objevil loni na podzim, nikdo neví, odkud, a zabydlel se zde. Podle místních pozorovatelů sem musel přijít jako malý kohoutek, protože se kokrhat teprve učil. Někomu už možná jeho každodenní ranní zpěv mezi pátou a sedmou vadí, většinou jej ale lidé berou jako raritu a rozptýlení. </w:t>
      </w:r>
    </w:p>
    <w:p>
      <w:pPr/>
      <w:r>
        <w:rPr>
          <w:b w:val="1"/>
          <w:bCs w:val="1"/>
        </w:rPr>
        <w:t xml:space="preserve">obyvatelé lokality:</w:t>
      </w:r>
    </w:p>
    <w:p>
      <w:pPr/>
      <w:r>
        <w:rPr/>
        <w:t xml:space="preserve">“Je to super, je to takový budíček, připadám si jako na vesnici. Ale j to super. teda nevím, co na to říkají jiné lidé, to nevím, ale já jsem spokojená, že je tu.” </w:t>
      </w:r>
    </w:p>
    <w:p>
      <w:pPr/>
      <w:r>
        <w:rPr/>
        <w:t xml:space="preserve">“Jak kdy, někdy to vnímám, někdy ne. Víte, my staří to už s tím spánkem máme takové všelijaké.” </w:t>
      </w:r>
    </w:p>
    <w:p>
      <w:pPr/>
      <w:r>
        <w:rPr/>
        <w:t xml:space="preserve">“Nevadí, nevadí mi to. Vám by to vadilo?” </w:t>
      </w:r>
    </w:p>
    <w:p>
      <w:pPr/>
      <w:r>
        <w:rPr/>
        <w:t xml:space="preserve">Protože kohoutovi nikdo nepřistřihl křidélka, dokáže prý vzhlédnout i na stromy a po větvích se vyšplhat i do výšky 5 až 6 metrů. Vyhýbá se tak predátorům, třeba psům a občas i dětem. Podle obyvatel lokality je v dobrém stavu, dobře živený, docela jako výstavní kus. Lidé mu sypou zrní, hážou zbytky jídel a má tu i misku s vodou.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004/ranni-budicek-na-novojicinskem-sidlisti-nastavuje-koh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2026-06-26T21:20:29+02:00</dcterms:created>
  <dcterms:modified xsi:type="dcterms:W3CDTF">2026-06-26T21:20:29+02:00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