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24.2.2022, 12:18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Lidem v městských bytech ve Frýdku-Místku se nezvýší nájemné o inflaci</w:t>
      </w:r>
    </w:p>
    <w:p>
      <w:pPr/>
      <w:r>
        <w:rPr/>
        <w:t xml:space="preserve">Frýdek-Místek vlastní 1 309 bytů, které pronajímá  obyvatelům. Ti si letos v rámci nájemného naštěstí nesáhnou tak hluboko do  kapsy. Nájemné se totiž ani letos zvyšovat nebude.</w:t>
      </w:r>
    </w:p>
    <w:p>
      <w:pPr/>
      <w:r>
        <w:rPr>
          <w:b w:val="1"/>
          <w:bCs w:val="1"/>
        </w:rPr>
        <w:t xml:space="preserve">Radovan Hořínek, náměstek primátora Frýdku-Místku/ANO/:</w:t>
      </w:r>
      <w:r>
        <w:rPr/>
        <w:t xml:space="preserve">  "Rada města přijala velmi závažné usnesení, které se týká  nájmu bytů a skutečně dobrou zprávou je to, že inflační doložka u nájemních smluv  v bytech v městských domech, to znamená ve vlastnictví města  Frýdku-Místku, nebude v období od března 2022 do konce února 2023  uplatňována."</w:t>
      </w:r>
    </w:p>
    <w:p>
      <w:pPr/>
      <w:r>
        <w:rPr/>
        <w:t xml:space="preserve">Pro městský rozpočet půjde o výpadek příjmů zhruba ve výši  1,4 milionu korun. Město nechce alespoň své nájemníky dál zatěžovat zvyšováním  cen, tak jako je tomu v jiných oblastech. </w:t>
      </w:r>
    </w:p>
    <w:p>
      <w:pPr/>
      <w:r>
        <w:rPr>
          <w:b w:val="1"/>
          <w:bCs w:val="1"/>
        </w:rPr>
        <w:t xml:space="preserve">Radovan Hořínek, náměstek primátora Frýdku-Místku/ANO/:</w:t>
      </w:r>
      <w:r>
        <w:rPr/>
        <w:t xml:space="preserve"> "Inflační doložka vychází ze zprávy Českého statistického úřadu.  My jsme počítali s mírou inflace 3,8 procenta, pokud by byla uplatněna."</w:t>
      </w:r>
    </w:p>
    <w:p>
      <w:pPr/>
      <w:r>
        <w:rPr/>
        <w:t xml:space="preserve">Jde o nejvyšší průměrnou roční míru inflace od roku 2008. </w:t>
      </w:r>
    </w:p>
    <w:p>
      <w:pPr/>
      <w:r>
        <w:rPr>
          <w:b w:val="1"/>
          <w:bCs w:val="1"/>
        </w:rPr>
        <w:t xml:space="preserve">Radovan Hořínek, náměstek primátora Frýdku-Místku/ANO/:</w:t>
      </w:r>
      <w:r>
        <w:rPr/>
        <w:t xml:space="preserve"> "Nicméně my jsme se rozhodli neuplatňovat tu inflační  doložku, přestože tak můžeme učinit. Ale ta doba skutečně i po tom koronaviru  ještě není natolik ustálená a vzhledem k tomu, že se zvyšují ceny služeb,  zboží, tak jsme se rozhodli, že nebudeme přispívat ke zvýšení té cenové hladiny  a tu inflační doložku u těch městských bytů neuplatníme. Pokud by se nájem zvýšil, jakože se nezvýší, tak by se  jednalo zhruba o 1,50,- Kč až 2,50,- Kč na jeden metr čtvereční u podlahové  plochy bytu. Ale jak říkám, ta inflační doložka nebude uplatněna a nebyla  uplatněna ani v minulém roce."</w:t>
      </w:r>
    </w:p>
    <w:p>
      <w:pPr/>
      <w:r>
        <w:rPr/>
        <w:t xml:space="preserve">Nájmy se tak nebudou zvyšovat u bytů ve vlastnictví města a  také u bytů v domech zvláštního určení.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0024/lidem-v-mestskych-bytech-ve-frydkumistku-se-nezvysi-najemne-o-infl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2026-04-21T03:07:46+02:00</dcterms:created>
  <dcterms:modified xsi:type="dcterms:W3CDTF">2026-04-21T03:07:46+02:00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