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otevřela sběrné místo pro humanitární pomoc. pomáhá i místní ČČK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>
          <w:b w:val="1"/>
          <w:bCs w:val="1"/>
        </w:rPr>
        <w:t xml:space="preserve">Sběrné místo bude otevřeno každý všední den od 8.00 do 17.00 hodin. Dotazy a případné nabídky ubytování a humanitární pomoci mohou zájemci směřovat na email </w:t>
      </w:r>
      <w:r>
        <w:rPr>
          <w:b w:val="1"/>
          <w:bCs w:val="1"/>
        </w:rPr>
        <w:t xml:space="preserve">ukrajina@karvina.cz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Ukrajiny, zajistíme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Aktuálně reflektujeme tu situaci, která je na Ukrajině, proto jsme vyhlásili sbírku zdravotnického materiálu, ze kterého budou sestaveny další trauma sety.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07/karvina-otevrela-sberne-misto-pro-humanitarni-pomoc-pomaha-i-mistni-c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2026-06-30T22:16:33+02:00</dcterms:created>
  <dcterms:modified xsi:type="dcterms:W3CDTF">2026-06-30T22:16:33+02:00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