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4.3.2022,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městských jatek v Ostravě pomalu končí. Zkrášleno bude i jejich okolí</w:t>
      </w:r>
    </w:p>
    <w:p>
      <w:pPr/>
      <w:r>
        <w:rPr/>
        <w:t xml:space="preserve">Rekonstrukce městských jatek v Ostravě byla pro všechny velkou výzvou. Ani spolčenost Zlínstav nikdy nedělala tak komplikovanou opravu. Památkáři chtěli, aby bylo zachováno vše, co jen jde, architekt vymyslel pár unikátních řešení a k tomu ještě budova připravila několik nepříjemných překvapení. Což stavbu prodloužilo.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"Stavba má ty nejsložitější věci za sebou a v této chvíli se skutečně finalizuje a řeší se dokončování."</w:t>
      </w:r>
    </w:p>
    <w:p>
      <w:pPr/>
      <w:r>
        <w:rPr/>
        <w:t xml:space="preserve">Unikátní je téměř vše. Okna jsou na míru dělaná a mají 5 vrstev, zhruba polovina cihel zůstala původí a zbytek je sice nový, ale každá cihla musela být ručně tzv. zestařena a jinde v celé zemi neuvidíte ani otočné obrovské dveře, kterých je v budově šest.</w:t>
      </w:r>
    </w:p>
    <w:p>
      <w:pPr/>
      <w:r>
        <w:rPr>
          <w:b w:val="1"/>
          <w:bCs w:val="1"/>
        </w:rPr>
        <w:t xml:space="preserve">Lukáš Poncza, vedoucí projektu: </w:t>
      </w:r>
      <w:r>
        <w:rPr/>
        <w:t xml:space="preserve">"Vrata jsou tvořeny ocelovým rámem, jehož výplň tvoří plechové krabice, na ty se navařuje rastrování a do něj se nafoukává izolace." </w:t>
      </w:r>
    </w:p>
    <w:p>
      <w:pPr/>
      <w:r>
        <w:rPr/>
        <w:t xml:space="preserve">Na dokončení rekonstrukce naváže úprava okolí, protože na propojení jatek a venkovního prostoru si dali architekti velmi záležet. Náklady se blíží 200 milionů korun a jsou o asi třetinu vyšší, než bylo v plánu.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0170/rekonstrukce-mestskych-jatek-v-ostrave-pomalu-konci-zkrasleno-bude-i-jejich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2026-06-27T01:20:54+02:00</dcterms:created>
  <dcterms:modified xsi:type="dcterms:W3CDTF">2026-06-27T01:20:54+02:00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