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Jak ovlivní válečný konflikt na Ukrajině energetický trh?</w:t>
      </w:r>
    </w:p>
    <w:p>
      <w:pPr/>
      <w:r>
        <w:rPr/>
        <w:t xml:space="preserve">Všichni věříme, že konflikt na Ukrajině skončí co nejdříve, ale musíme být připraveni i na variantu, že se dodávky uhlí z Ruska zcela zastaví. V tom případě by export zastavili i Poláci, od kterých dnes uhlí odebíráme. Proto je teď na pořadu dne prodloužit těžbu uhlí v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82/energie-a-kraj-jak-ovlivni-valecny-konflikt-na-ukrajine-energeticky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