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9.3.2022,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pomoci Ukrajině se zapojují i základní školy. V Bruntále sbírkou i žákovské coworkové centrum Základní školy Petrin</w:t>
      </w:r>
    </w:p>
    <w:p>
      <w:pPr/>
      <w:r>
        <w:rPr/>
        <w:t xml:space="preserve"> Jedním z pracovišť podnikatelského inkubátoru na Petrinu je i žákovská kuchyňka a kavárna.</w:t>
      </w:r>
    </w:p>
    <w:p>
      <w:pPr/>
      <w:r>
        <w:rPr>
          <w:b w:val="1"/>
          <w:bCs w:val="1"/>
        </w:rPr>
        <w:t xml:space="preserve">Milena Zatloukalová, ředitelka školy:</w:t>
      </w:r>
      <w:r>
        <w:rPr/>
        <w:t xml:space="preserve"> „Právě se nacházíme v naší nové odborné coworkové učebně, kde se každé úterý  žáci snaží provozovat školní kavárnu. Dnes je to výjimečné v tom, že žáci se rozhodli ze sponzorských darů napéct různé cukrářské výrobky a udělat chlebíčky a přitom vybírají dobrovolný příspěvek na pomoc Ukrajině."  </w:t>
      </w:r>
    </w:p>
    <w:p>
      <w:pPr/>
      <w:r>
        <w:rPr/>
        <w:t xml:space="preserve"> Děti se učí podnikat ve službách i obsluhovat. Svá pracoviště přitom využívají pro organizaci sbírky pro Ukrajinu.</w:t>
      </w:r>
    </w:p>
    <w:p>
      <w:pPr/>
      <w:r>
        <w:rPr>
          <w:b w:val="1"/>
          <w:bCs w:val="1"/>
        </w:rPr>
        <w:t xml:space="preserve">Barbora Holbová, lektorka kroužku vařeni:</w:t>
      </w:r>
      <w:r>
        <w:rPr/>
        <w:t xml:space="preserve"> „Dnes nabízíme chlebíčky, máme perníčky s vlajkou Ukrajiny, máme ovocné dezerty, které děti připravují. Máme placky z průmyslové školy a domluvili jsme se na jejich prodeji tady u nás v kavárně.“</w:t>
      </w:r>
    </w:p>
    <w:p>
      <w:pPr/>
      <w:r>
        <w:rPr/>
        <w:t xml:space="preserve"> Výrobky pro kavárnu děti vyrábějí samy v kuchyňce, rovněž pořízené z projektu podnikatelského inkubátoru.  </w:t>
      </w:r>
    </w:p>
    <w:p>
      <w:pPr/>
      <w:r>
        <w:rPr>
          <w:b w:val="1"/>
          <w:bCs w:val="1"/>
        </w:rPr>
        <w:t xml:space="preserve">Kristýna Fojtíková, žákyně školy: </w:t>
      </w:r>
      <w:r>
        <w:rPr/>
        <w:t xml:space="preserve">„Momentálně máme kafe, čaj, potom ještě zákusky, chlebíčky a nebo perníčky. Buď jsou malé nebo velké, s barvami Ukrajiny.“  </w:t>
      </w:r>
    </w:p>
    <w:p>
      <w:pPr/>
      <w:r>
        <w:rPr>
          <w:b w:val="1"/>
          <w:bCs w:val="1"/>
        </w:rPr>
        <w:t xml:space="preserve">Vojtěch Kolda, žáky školy: </w:t>
      </w:r>
      <w:r>
        <w:rPr/>
        <w:t xml:space="preserve">„My jsme vlastně dělali ty perníčky, jak už se zmiňovalo a vlastně jsme je dělali tak všichni dohromady. Kafe tady děláme, děláme podle toho, jaký máme pressovač a teď momentálně děláme presso.“</w:t>
      </w:r>
    </w:p>
    <w:p>
      <w:pPr/>
      <w:r>
        <w:rPr/>
        <w:t xml:space="preserve"> Všechny vybrané peníze škola pošle nadaci Člověk v tísni. Jen za prvních pár hodin provozu kavárny to bylo přes šest tisíc korun. Tato sbírka navíc nebyla jedinou aktivitou školy. Na pomoc Ukrajině poputuje také výtěžek školou pořádaného blešího trhu.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229/do-pomoci-ukrajine-se-zapojuji-i-zakladni-skoly-v-bruntale-sbirkou-i-zakovske-coworkove-centrum-zakladni-skoly-petr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2026-04-15T09:01:30+02:00</dcterms:created>
  <dcterms:modified xsi:type="dcterms:W3CDTF">2026-04-15T09:01:30+02:00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