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Ostravy-Výškovic se dočkali nového multifunkčního hřiště na míčové hry</w:t>
      </w:r>
    </w:p>
    <w:p>
      <w:pPr/>
      <w:r>
        <w:rPr/>
        <w:t xml:space="preserve">Obyvatelé Ostravy-Výškovic se dočkali nového multifunkčního sportoviště. Vybudováno bylo na místě nevyužívané betonové plochy na ulici 29. dubna.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září loňského roku začala zde na ulici 29. dubna rekonstrukce tohoto multifunkčního sportovního hřiště. Můžou zde sportovci hrát fotbal, volejbal, basketbal a samozřejmě jakékoli jiné míčové hry. Přestavba trvala od září do února. V současné době čekáme na kolaudaci, která by měla proběhnout v březnu.” </w:t>
      </w:r>
    </w:p>
    <w:p>
      <w:pPr/>
      <w:r>
        <w:rPr>
          <w:b w:val="1"/>
          <w:bCs w:val="1"/>
        </w:rPr>
        <w:t xml:space="preserve">Petr Bidzinski, referent vztahů s veřejností, MOb Ostrava-Jih: </w:t>
      </w:r>
      <w:r>
        <w:rPr/>
        <w:t xml:space="preserve">“Vybudováno bylo i nové oplocení, přístupový chodník a branka, která se bude na noc zamykat.”</w:t>
      </w:r>
    </w:p>
    <w:p>
      <w:pPr/>
      <w:r>
        <w:rPr/>
        <w:t xml:space="preserve">Součástí hřiště je také nový mobiliář před jeho vstupem, který zahrnuje odpočinkovou lavičku a odpadkový koš.</w:t>
      </w:r>
    </w:p>
    <w:p>
      <w:pPr/>
      <w:r>
        <w:rPr/>
        <w:t xml:space="preserve">Radnice věří, že hřiště bude využíváno ve smyslu fair play a nebude tak čelit útokům a nájezdům vandalů jako se to děje na jiných místech obvodu.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“Neustále se nám stává, že hřiště, herní prvky, psí dráhy čelí nájezdu různých nenechavců, jsou poškozovány a obvod vynakládá miliony korun ročně na to, aby je znovu zrekonstruoval a opravil do podoby takové, v jaké byly předány k užívání.” </w:t>
      </w:r>
    </w:p>
    <w:p>
      <w:pPr/>
      <w:r>
        <w:rPr/>
        <w:t xml:space="preserve">Nové multifunkční hřiště stálo 2,7 milionů korun a od května bude pro sportovce otevřeno každý den vždy od 8 ráno do 8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0250/obyvatele-ostravyvyskovic-se-dockali-noveho-multifunkcniho-hriste-na-micov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2026-05-26T20:20:17+02:00</dcterms:created>
  <dcterms:modified xsi:type="dcterms:W3CDTF">2026-05-26T20:20:17+02:00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