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17.3.2022,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Opuštěné doly čeká přeměna. MS kraj dá na projekty žadatelům peníze</w:t>
      </w:r>
    </w:p>
    <w:p>
      <w:pPr/>
      <w:r>
        <w:rPr/>
        <w:t xml:space="preserve">Celkem 24 milionů korun připravil MS kraj na projekty zaměřené na přeměnu bývalých šachet OKD. Jedná se o tzv. strategické brownfieldy, na které lze získat evropské dotace z Fondu pro spravedlivou transformaci. Z toho je pro MS kraj vyčleněno téměř 19 miliard korun. </w:t>
      </w:r>
    </w:p>
    <w:p>
      <w:pPr/>
      <w:r>
        <w:rPr>
          <w:b w:val="1"/>
          <w:bCs w:val="1"/>
        </w:rPr>
        <w:t xml:space="preserve">Ivo Vondrák, hejtman MS kraje:</w:t>
      </w:r>
      <w:r>
        <w:rPr/>
        <w:t xml:space="preserve"> „Zhruba polovina z těchto peněz by měla jít na strategické projekty, které se v našem kraji  už připravují. Jedná se o projekt Černé kostky, Technologickou a podnikatelskou akademii,  POHO Park nebo třeba EDEN Silesia. Zbývající část z evropských peněz pak půjde na další  aktivity, mezi kterými je pro náš kraj velmi důležitá obnova strategických brownfieldů.  Uzavřené doly nemůžeme všechny jen tak zasypat a zbourat, měli bychom v nich vidět  jejich potenciál a zkusit jej smysluplně využít."</w:t>
      </w:r>
    </w:p>
    <w:p>
      <w:pPr/>
      <w:r>
        <w:rPr/>
        <w:t xml:space="preserve">Hlavním úkolem připravovaných studií bude zmapovat technický stav objektů a najít možnosti jejich dalšího využití. Projektová příprava musí začít co nejdříve. Studie jsou časově velmi náročné a proto kraj rozhodl o jejich předfinancování. </w:t>
      </w:r>
    </w:p>
    <w:p>
      <w:pPr/>
      <w:r>
        <w:rPr>
          <w:b w:val="1"/>
          <w:bCs w:val="1"/>
        </w:rPr>
        <w:t xml:space="preserve">Jakub Unucka, náměstek hejtmana MS kraje: </w:t>
      </w:r>
      <w:r>
        <w:rPr/>
        <w:t xml:space="preserve">„Končí čas prezentací a začíná  tvrdá projektová příprava. Nemůžeme ztrácet čas čekáním, až Ministerstvo životního prostředí operační program spustí. Na projektech je potřeba začít pracovat co nejdříve,  jsou totiž technicky a časově náročné, jsem proto rád, že jejich předfinancování krajští  zastupitelé odsouhlasili. Peníze, které přispějeme na tyto podpůrné studie, se nám později  do krajského rozpočtu vrátí. Dostaneme je po spuštění Operačního programu Spravedlivá  transformace počátkem příštího roku. Určitě je tento postup na místě.“</w:t>
      </w:r>
    </w:p>
    <w:p>
      <w:pPr/>
      <w:r>
        <w:rPr/>
        <w:t xml:space="preserve">Peníze, které kraj dá na tyto podpůrné studie, se do krajského rozpočtu vrátí po spuštění Operačního programu Spravedlivá </w:t>
      </w:r>
      <w:r>
        <w:rPr>
          <w:i w:val="1"/>
          <w:iCs w:val="1"/>
        </w:rPr>
        <w:t xml:space="preserve">transformace</w:t>
      </w:r>
      <w:r>
        <w:rPr/>
        <w:t xml:space="preserve"> počátkem příštího roku. Příkladem takové </w:t>
      </w:r>
      <w:r>
        <w:rPr>
          <w:i w:val="1"/>
          <w:iCs w:val="1"/>
        </w:rPr>
        <w:t xml:space="preserve">transformace</w:t>
      </w:r>
      <w:r>
        <w:rPr/>
        <w:t xml:space="preserve"> z minulosti mohou být například Dolní Vítkovice.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394/opustene-doly-ceka-premena-ms-kraj-da-na-projekty-zadatelum-pen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2026-05-31T16:51:35+02:00</dcterms:created>
  <dcterms:modified xsi:type="dcterms:W3CDTF">2026-05-31T16:51:35+02:00</dcterms:modified>
</cp:coreProperties>
</file>

<file path=docProps/custom.xml><?xml version="1.0" encoding="utf-8"?>
<Properties xmlns="http://schemas.openxmlformats.org/officeDocument/2006/custom-properties" xmlns:vt="http://schemas.openxmlformats.org/officeDocument/2006/docPropsVTypes"/>
</file>