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Vjezd na dálnici ze silnice I/48 se u Nového Jičína rozšíří</w:t>
      </w:r>
    </w:p>
    <w:p>
      <w:pPr/>
      <w:r>
        <w:rPr/>
        <w:t xml:space="preserve">Úsek dálnice D48 mezi křižovatkou na Rybí u Nového Jičína směrem na Příbor byl otevřen v prosinci 2020. Teď v březnu oznámilo Ředitelství silnic a dálnic rozšíření napojení silnice I/48 na tuto dálnici. Řidiči tudy totiž dosud projíždí zúženou částí vozovky.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/>
        <w:t xml:space="preserve">“Provedeme rozšíření násypu zemního tělesa za mostní estakádou u Libhoště, dojde rovněž na rozšíření vozovky a jízdních pruhů. Dělníci obnoví ocelové jednostranné svodidlo a současná mýtná brána bude zdemolována. Úprava je navržena v celkové délce 120 metrů.”</w:t>
      </w:r>
    </w:p>
    <w:p>
      <w:pPr/>
      <w:r>
        <w:rPr/>
        <w:t xml:space="preserve">Stavební práce za zhruba 3 a půl milionu korun jsou plánovány od 16. března do 17. května. Po dobu jejich trvání nebude potřeba objízdných tras.</w:t>
      </w:r>
    </w:p>
    <w:p>
      <w:pPr/>
      <w:r>
        <w:rPr/>
        <w:t xml:space="preserve">Nový Jičín však ještě daleko netrpělivěji čeká na pokračování přestavby silnice I/48 na dálnici ve svém katastru. V oblasti napojení na Šenov u Nového Jičína je plánován velký kruhový objezd.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“Situace kolem Nového Jičína je velmi komplikovaná. Ten proces toho velkého kruhového křížení, který by měl odvádět dopravu mimo Šenov a Kunín ten zatím jen probíhá formou řízení. Je to na úrovni kraje, kde kraj změnil územní plán a vypořádává se s námitkami účastníků řízení.”</w:t>
      </w:r>
    </w:p>
    <w:p>
      <w:pPr/>
      <w:r>
        <w:rPr/>
        <w:t xml:space="preserve">Stavba by měla být zahájena do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09/vjezd-na-dalnici-ze-silnice-i48-se-u-noveho-jicina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2026-07-02T07:05:37+02:00</dcterms:created>
  <dcterms:modified xsi:type="dcterms:W3CDTF">2026-07-02T07:05:37+02:00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