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podpoří sport, novou sociální službu a stomatologa</w:t>
      </w:r>
    </w:p>
    <w:p>
      <w:pPr/>
      <w:r>
        <w:rPr/>
        <w:t xml:space="preserve">Nový dotační titul na podporu stomatologické péče ve městě vyhlásila radnice na dva roky, celkem zde rozpočet počítá s částkou 5 milionů korun. Na své poslední schůzi zastupitelé schválili první finanční podporu pro konkrétního zubního lékaře. Ten ordinuje v budově stomatologie, kde loni v listopadu převzal ordinaci po zubní lékařce, která odešla do důchodu, a přijal do své evidence nově 300 klientů z Nového Jičína.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se jedná o částku 300 tisíc korun. Tato částka může sloužit jak na vybavení ordinace, na zaplacení energií i personálu.” </w:t>
      </w:r>
    </w:p>
    <w:p>
      <w:pPr/>
      <w:r>
        <w:rPr/>
        <w:t xml:space="preserve">Finanční podporu odsouhlasilo zastupitelstvo také nové sociální službě, která začíná na území města působit.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dotaci terénní službě, které pracuje s rodinou, kde došlo k domácímu násilí.  Specifikem činnosti těchto pracovníků je skutečnost, že pracují nejen s oběťmi násilí, ale i se samotným násilníkem.  Což je kladně kvitováno i odborník.” </w:t>
      </w:r>
    </w:p>
    <w:p>
      <w:pPr/>
      <w:r>
        <w:rPr/>
        <w:t xml:space="preserve">V oblasti sportu žádala o dotaci například Tělovýchovná jednota Nový Jičín, a to na dofinancování  provozu z důvodu nárůstu cen energií a absence dotací z Národní agentury pro sport. Na počátku roku tak avizovala schodek 2 miliony korun.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“Rada města doporučila zastupitelstvu tu žádost, která byla ve výši až 1 milion 900 tisíc korun omezit na polovinu, čili 950 tisíc korun. Také z ní doporučila vyřadit některé položky, jako například mzdy, aby se z toho nefinancovaly, což bylo nakonec zastupitelstvem akceptováno. Takže byla schválena dotace ve výši 950 tisíc korun, aby tělovýchovná jednota byla schopna financovat své sportoviště během tohoto roku.” </w:t>
      </w:r>
    </w:p>
    <w:p>
      <w:pPr/>
      <w:r>
        <w:rPr/>
        <w:t xml:space="preserve">Dotaci může sportovní organizace využít například na energie, pohonné hmoty nebo čistící prostředky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41/dotace-podpori-sport-novou-socialni-sluzbu-a-stomatolo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2026-08-21T17:24:51+02:00</dcterms:created>
  <dcterms:modified xsi:type="dcterms:W3CDTF">2026-08-21T17:24:51+02:00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