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 generace se zaměří na energie. Staví se v areálu VŠB-TUO</w:t>
      </w:r>
    </w:p>
    <w:p>
      <w:pPr/>
      <w:r>
        <w:rPr/>
        <w:t xml:space="preserve">Budova sestavená z jednotlivých modulů poskytne zázemí pro technologie a metody, které dokáží vrátit zpět do hry odpady jako alternativní paliva, získat z nich užitečné formy energie a chemické produkty.</w:t>
      </w:r>
    </w:p>
    <w:p>
      <w:pPr/>
      <w:r>
        <w:rPr>
          <w:b w:val="1"/>
          <w:bCs w:val="1"/>
        </w:rPr>
        <w:t xml:space="preserve">Stanislav Mišák, ředitel CEET:</w:t>
      </w:r>
      <w:r>
        <w:rPr/>
        <w:t xml:space="preserve"> „Je to pro nás velká událost, velký okamžik. Ne každý rok a desetkrát v životě se podaří taková velká stavba zrealizovat. Máme velkou radost, že se nám to podařilo posunout na tento slavnostní okamžik.“</w:t>
      </w:r>
    </w:p>
    <w:p>
      <w:pPr/>
      <w:r>
        <w:rPr>
          <w:b w:val="1"/>
          <w:bCs w:val="1"/>
        </w:rPr>
        <w:t xml:space="preserve">Marián Piecha, náměstek ministra MPO ČR</w:t>
      </w:r>
      <w:r>
        <w:rPr/>
        <w:t xml:space="preserve">: „Kdybychom každý měsíc otevřeli jednu stavbu jako je tato, měl bych dobrý pocit z dobře vykonané práce. Evropské fondy jsou od toho, aby pomáhaly, od toho je operační program podnikání a inovace pro konkurenceschopnost. Pokud investujeme do energetiky při současných cenách, investujeme do výzkumu a vývoje, je tento projekt kombinací všech věcí, které je třeba řešit.“</w:t>
      </w:r>
    </w:p>
    <w:p>
      <w:pPr/>
      <w:r>
        <w:rPr/>
        <w:t xml:space="preserve">Projekt je zářným příkladem spolupráce akademické a aplikační sféry. Služby ale bude nabízet i pro veřejný sektor. Právě tak zněl požadavek Moravskoslezského kraje, který je partnerem projektu.</w:t>
      </w:r>
    </w:p>
    <w:p>
      <w:pPr/>
      <w:r>
        <w:rPr>
          <w:b w:val="1"/>
          <w:bCs w:val="1"/>
        </w:rPr>
        <w:t xml:space="preserve">Jakub Unucka, 1. náměstek hejtmana MS kraje:</w:t>
      </w:r>
      <w:r>
        <w:rPr/>
        <w:t xml:space="preserve"> „Cokoliv, co pomůže zlepšit stav životního prostředí na Ostravsku nebo v kraji, je dobře. Pevně doufám, že CEETe udělá co od něj čekáme a naučí nás jak používat vodík, aby nám nesmrděly komíny a autobusy.“</w:t>
      </w:r>
    </w:p>
    <w:p>
      <w:pPr/>
      <w:r>
        <w:rPr>
          <w:b w:val="1"/>
          <w:bCs w:val="1"/>
        </w:rPr>
        <w:t xml:space="preserve">Jiří Hudec, vedoucí odd. ITI a metropolitní spolupráce, město Ostrava</w:t>
      </w:r>
      <w:r>
        <w:rPr/>
        <w:t xml:space="preserve">: „Tento projekt je součástí příběhu. Město je nositelem integrované teritoriální investice, což je součástí strategie, která vytváří příběh. Pro mne je to začátek, protože díky spolupráci s ministerstvem průmyslu a obchodu, ministerstvem školství mládeže a tělovýchovy budeme pokračovat dále.“</w:t>
      </w:r>
    </w:p>
    <w:p>
      <w:pPr/>
      <w:r>
        <w:rPr/>
        <w:t xml:space="preserve">Součástí projektu je i osvěta v oblasti cirkulární ekonomiky, energetického využití alternativních paliv, nakládání se srážkovou vodou nebo řízení energetických toků.</w:t>
      </w:r>
    </w:p>
    <w:p>
      <w:pPr/>
      <w:r>
        <w:rPr>
          <w:b w:val="1"/>
          <w:bCs w:val="1"/>
        </w:rPr>
        <w:t xml:space="preserve">Evžen Tošenovský, europoslanec</w:t>
      </w:r>
      <w:r>
        <w:rPr/>
        <w:t xml:space="preserve">: „Jsem velmi rád, že se podařil první velký projekt o energetice, protože ta hýbe světem, a to nejen u nás. Potýká se s tím celá Evropa a bude to ještě mnoho let bolestivé. To hledání nejlepšího východiska je super.“</w:t>
      </w:r>
    </w:p>
    <w:p>
      <w:pPr/>
      <w:r>
        <w:rPr/>
        <w:t xml:space="preserve">Centrum energetických a environmentálních technologií explorer má být mobilním průzkumníkem a přicházet s průkopnickými řešeními. Hlavním záměrem projektu je instalovat unikátní kombinace technologií pro termochemickou přeměnu alternativních paliv a způsobů pro akumulaci a distribuci energií pro zajištění energetické soběstačnosti, včetně vodíkového hospodářství.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563/centrum-nove-generace-se-zameri-na-energie-stavi-se-v-arealu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2026-04-29T06:29:53+02:00</dcterms:created>
  <dcterms:modified xsi:type="dcterms:W3CDTF">2026-04-29T06:29:53+02:00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