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5.4.2022,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Hlas novojičínských žáků byl slyšet na školním fóru</w:t>
      </w:r>
    </w:p>
    <w:p>
      <w:pPr/>
      <w:r>
        <w:rPr/>
        <w:t xml:space="preserve">Školní fóra jsou iniciativou Národní sítě Zdravých měst. Vytváří prostor pro diskuzi žáků, vedení škol a města. V Novém Jičíně se do aktivity zapojilo zhruba 120 žáků druhého stupně. vyjadřovali názory na to, co se jim ve škole a městě líbí, a co by chtěli naopak změnit.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“Pro nás, pro vedení města, je to důležitý hlas od věkové skupiny, která vlastně normálně nemá šanci se k vývoji města vyjadřovat.”</w:t>
      </w:r>
    </w:p>
    <w:p>
      <w:pPr/>
      <w:r>
        <w:rPr/>
        <w:t xml:space="preserve">Například v základní škole Komenského 68 si žáci přáli šatní skříňky, stojany na kola nebo bufet. </w:t>
      </w:r>
    </w:p>
    <w:p>
      <w:pPr/>
      <w:r>
        <w:rPr>
          <w:b w:val="1"/>
          <w:bCs w:val="1"/>
        </w:rPr>
        <w:t xml:space="preserve">Štěpán Smolka, žák základní školy Komenského 68: </w:t>
      </w:r>
      <w:r>
        <w:rPr/>
        <w:t xml:space="preserve">“Spokojeni jsem se školními obědy, ale co bychom chtěli změnit, tak například, že bychom chtěli dát přes školu lavičky.”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“I když jsou to děti školního věku, přece jen je jejich názor reálný. Takže si této dovednosti u žáků velice ceníme, že mají schopnost takového vyjádření.”   </w:t>
      </w:r>
    </w:p>
    <w:p>
      <w:pPr/>
      <w:r>
        <w:rPr/>
        <w:t xml:space="preserve">Co se týče problematiky města, zaznívaly třeba požadavky na nový tobogán na bazéně, lepší úpravy některých veřejných prostranství a také skatepark. Toho se mladí lidé dočkají ve druhé polovině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735/hlas-novojicinskych-zaku-byl-slyset-na-skolnim-f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2026-08-16T05:08:45+02:00</dcterms:created>
  <dcterms:modified xsi:type="dcterms:W3CDTF">2026-08-16T05:08:45+02:00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