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zfackoval manželku a ta do rána zemřela. Prý se cítí nevinný</w:t>
      </w:r>
    </w:p>
    <w:p>
      <w:pPr/>
      <w:r>
        <w:rPr/>
        <w:t xml:space="preserve">Loni v dubnu přišel 46letý muž ze Štramberku domů z práce. Jeho manželka prý byla opilá a tak ji poslal spát. Jenže se bohužel z ložnice vrátila a začala mu vyčítat, že jen sedí u televize nebo tabletu. Začali se hádat a tak jí prý dal pár facek. Následkům zranění žena do rána podlehla.  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"Minimálně ji měl dvakrát udeřit do obličeje v důsledku čehož upadla a měla se udeřit do hlavy. Během pádu se měla udeřit i o dveře. Zůstala ležet na podlaze, nemohla se hnout a tak ji obžalovaný chytil v podpaží, odvlekl do ložnice, kde ji měl zanechat až do brzkých ranních hodin."</w:t>
      </w:r>
    </w:p>
    <w:p>
      <w:pPr/>
      <w:r>
        <w:rPr/>
        <w:t xml:space="preserve">Obžalovaný ráno zavolal mezi prvními i rodičům usmrcené ženy a řekl jim, že se asi udusila. </w:t>
      </w:r>
    </w:p>
    <w:p>
      <w:pPr/>
      <w:r>
        <w:rPr>
          <w:b w:val="1"/>
          <w:bCs w:val="1"/>
        </w:rPr>
        <w:t xml:space="preserve">otec oběti:</w:t>
      </w:r>
      <w:r>
        <w:rPr/>
        <w:t xml:space="preserve"> "Je to těžké nejen pro nás, ale pro celou naší rodinu. Jak to bylo, to se můžeme jen domnívat, ale chybu udělal a vina tam určitě je." </w:t>
      </w:r>
    </w:p>
    <w:p>
      <w:pPr/>
      <w:r>
        <w:rPr/>
        <w:t xml:space="preserve">Obžalovaný před soudem nevypovídal, pouze řekl, že vinu necítí a že by nikomu nepřál, aby se mu stalo to, co jemu.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"Cítím se nevinný."</w:t>
      </w:r>
    </w:p>
    <w:p>
      <w:pPr/>
      <w:r>
        <w:rPr/>
        <w:t xml:space="preserve">Muž byl obžalován ze zvlášť závažného zločinu ublížení na zdraví  a hrozí mu 5 - 10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06/obzalovany-zfackoval-manzelku-a-ta-do-rana-zemrela-pry-se-citi-nevin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2026-10-31T13:31:34+01:00</dcterms:created>
  <dcterms:modified xsi:type="dcterms:W3CDTF">2026-10-31T13:31:34+01:00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