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Ostrava získala nového dodavatele elektřiny</w:t>
      </w:r>
    </w:p>
    <w:p>
      <w:pPr/>
      <w:r>
        <w:rPr/>
        <w:t xml:space="preserve">11. ledna ukončil dodavatel elektrické energie pro Ostravu  společnost Lumius dodávky elektřiny a město tak muselo okamžitě hledat náhradu.  Do zadávacího řízení se přihlásil jeden zájemce, který splnil veškeré podmínky.  Rada města byla s jeho nabídkou spokojena. Elektřinu magistrátu, některým  obvodům a 25 městským organizacím bude dodávat ČEZ ESCO. </w:t>
      </w:r>
    </w:p>
    <w:p>
      <w:pPr/>
      <w:r>
        <w:rPr>
          <w:b w:val="1"/>
          <w:bCs w:val="1"/>
        </w:rPr>
        <w:t xml:space="preserve">Radim Babinec, náměstek primátora Ostravy:</w:t>
      </w:r>
      <w:r>
        <w:rPr/>
        <w:t xml:space="preserve"> „Vybrali jsme  stabilního dodavatele, což v dnešní době, geopolitické situaci a situaci na  energetickém trhu, jsme dopadli dobře. ČEZ skýtá nejvyšší stabilitu v rámci  energetického trhu."</w:t>
      </w:r>
    </w:p>
    <w:p>
      <w:pPr/>
      <w:r>
        <w:rPr/>
        <w:t xml:space="preserve">Během aukce 10. března ČEZ původní nabídku snížil o 45  procent. I přesto je ale o 20 milionů korun měsíčně vyšší, než elektřina od  bývalého dodavatele. Nejvíce ceny energie dopadnou na Ostravské komunikace,  které se starají o veřejné osvětlení. Do konce roku zaplatí o asi 80 milionů  korun více.</w:t>
      </w:r>
    </w:p>
    <w:p>
      <w:pPr/>
      <w:r>
        <w:rPr>
          <w:b w:val="1"/>
          <w:bCs w:val="1"/>
        </w:rPr>
        <w:t xml:space="preserve">Josef Babka, předseda dozorčí rady OK:</w:t>
      </w:r>
      <w:r>
        <w:rPr/>
        <w:t xml:space="preserve"> „Předpoklad je dopad  zhruba 80 milionů korun, které samozřejmě směřují hlavně k městu. Kde se dá  pokračovat v dalších úsporách, jsou technická opatření, kdy budeme měnit  klasické za ledkové žárovky." </w:t>
      </w:r>
    </w:p>
    <w:p>
      <w:pPr/>
      <w:r>
        <w:rPr/>
        <w:t xml:space="preserve">Navýšení ceny elektřiny chce vedení města pokrýt z  rozpočtové rezervy a z přebytku hospodaření za loňský rok. Město chce také  urychlit projekty na snížení spotřeby energií. Například Ostravské komunikace vyměňují  staré veřejné osvětlení za moderní ledková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b w:val="1"/>
          <w:bCs w:val="1"/>
        </w:rPr>
        <w:t xml:space="preserve">Miroslav Svozil, náměstek primátora Ostravy:</w:t>
      </w:r>
      <w:r>
        <w:rPr/>
        <w:t xml:space="preserve"> „Ceny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b w:val="1"/>
          <w:bCs w:val="1"/>
        </w:rPr>
        <w:t xml:space="preserve">Petra Zatloukalová, Ostravské komunikace: </w:t>
      </w:r>
      <w:r>
        <w:rPr/>
        <w:t xml:space="preserve">„Ta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p>
    <w:p>
      <w:pPr/>
      <w:r>
        <w:rPr>
          <w:b w:val="1"/>
          <w:bCs w:val="1"/>
        </w:rPr>
        <w:t xml:space="preserve">Radim Babinec, náměstek primátora Ostravy:</w:t>
      </w:r>
      <w:r>
        <w:rPr/>
        <w:t xml:space="preserve">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1123/energie-a-kraj-ostrava-ziskala-noveho-dodavatele-elektr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2026-04-29T06:29:40+02:00</dcterms:created>
  <dcterms:modified xsi:type="dcterms:W3CDTF">2026-04-29T06:29:40+02:00</dcterms:modified>
</cp:coreProperties>
</file>

<file path=docProps/custom.xml><?xml version="1.0" encoding="utf-8"?>
<Properties xmlns="http://schemas.openxmlformats.org/officeDocument/2006/custom-properties" xmlns:vt="http://schemas.openxmlformats.org/officeDocument/2006/docPropsVTypes"/>
</file>