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 Německu rostou výrobní ceny</w:t>
      </w:r>
    </w:p>
    <w:p>
      <w:pPr/>
      <w:r>
        <w:rPr/>
        <w:t xml:space="preserve">Meziroční růst výrobních cen byl v březnu nejprudší od roku  1949, kdy se tyto údaje začaly systematicky sledovat. Zrychlil z únorových 25,9  procenta a překonal očekávání analytiků, kteří jej v anketě agentury Reuters  odhadovali v průměru na 28,2 procenta.</w:t>
      </w:r>
    </w:p>
    <w:p>
      <w:pPr/>
      <w:r>
        <w:rPr/>
        <w:t xml:space="preserve">Za růstem cen energií stály především ceny zemního plynu,  které se meziročně zvýšily téměř o 145 procent. Ceny elektřiny pak stouply  zhruba o 85 procent. Bez zahrnutí cen energií by se výrobní ceny v březnu  meziročně zvýšily o 14 procent, upozornil statistický úřad.</w:t>
      </w:r>
    </w:p>
    <w:p>
      <w:pPr/>
      <w:r>
        <w:rPr/>
        <w:t xml:space="preserve">Výrobní ceny jsou považovány za  důležitý ukazatel budoucího vývoje spotřebitelských cen. Ty se v Německu v  březnu meziročně zvýšily o 7,3 procenta, podobná míra inflace byla v zemi  naposledy na podzim roku 1981.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124/energie-a-kraj-v-nemecku-rostou-vyrobni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2026-08-31T18:41:46+02:00</dcterms:created>
  <dcterms:modified xsi:type="dcterms:W3CDTF">2026-08-31T18:41:46+02:00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