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zahájila další ročník branné soutěže Wolfram, první oblastní kolo se konalo v Havířově</w:t>
      </w:r>
    </w:p>
    <w:p>
      <w:pPr/>
      <w:r>
        <w:rPr/>
        <w:t xml:space="preserve">Celkem osm disciplín čekalo na družstva, které měly prověřit jejich fyzickou zdatnost a zejména týmovost a to v rámci pátého ročníku soutěže Wolfram, která je jednou z podpůrných aktivit problematiky přípravy k obraně státu. První z 12 oblastních kol se konalo v Havířově.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"Jedna z těch disciplín je běh, pak je tady hod granátem na cíl, pak jsou to tady bojové hry, kde si vyzkouší věci, které používáme my vojáci při svých činnostech.”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myslím, že to dneska bude hodně zajímavé. Hlavně se těším na hod granátem. Určitě je armáda velmi důležitá, protože nás chrání všechny.”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tady šla, protože jsem si to chtěla vyzkoušet, jaké to je a těším se na to moc.”</w:t>
      </w:r>
    </w:p>
    <w:p>
      <w:pPr/>
      <w:r>
        <w:rPr/>
        <w:t xml:space="preserve">Armáda by byla pro zavedení branné výchovy do škol. Působí jako složka projektu Přípravy občanů k obraně státu POKOS.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“Jezdíme po školách a snažíme se školám s tímto vzdělávacím programem pomoci tak, abychom ty informace co je armáda, jaké jsou její úkoly, kde ty úkoly plníme, aby se to dozvěděli. Problém je v tom, že do škol přicházejí IT technologie, kde je potřeba děti vzdělávat i v těchto oblastech, takže na tu brannou výchovu zbývá málo času, ale je důležitá, protože fyzická zdatnost naší mládeže je malá.”</w:t>
      </w:r>
    </w:p>
    <w:p>
      <w:pPr/>
      <w:r>
        <w:rPr/>
        <w:t xml:space="preserve">A právě nejzdatnější tři družstva z každého oblastního kola postoupí do krajského, kdy následně děti prožijí s armádou den ve vojenském výcvikovém prostoru Libavá.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199/armada-zahajila-dalsi-rocnik-branne-souteze-wolfram-prvni-oblastni-kolo-se-konalo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2026-05-31T03:49:43+02:00</dcterms:created>
  <dcterms:modified xsi:type="dcterms:W3CDTF">2026-05-31T03:49:43+02:00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