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4.5.2022,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zřejmě naplní kapacitu MŠ, pro děti z Ukrajiny vytvoří samostatné třídy</w:t>
      </w:r>
    </w:p>
    <w:p>
      <w:pPr/>
      <w:r>
        <w:rPr/>
        <w:t xml:space="preserve">Do mateřské školy Balzacova v Havířově začali chodit rodiče k zápisu hned po otevření. Doufají, že pro jejich dítě bude místo. Školka může přijmout 22 dětí a předpokládá, že kapacitu naplní. </w:t>
      </w:r>
    </w:p>
    <w:p>
      <w:pPr/>
      <w:r>
        <w:rPr>
          <w:b w:val="1"/>
          <w:bCs w:val="1"/>
        </w:rPr>
        <w:t xml:space="preserve">Miroslava Turecká, MŠ Balzacova: </w:t>
      </w:r>
      <w:r>
        <w:rPr/>
        <w:t xml:space="preserve">“Čekáme, že bude převis, že zřejmě neuspokojíme dvouleté děti, které ze školského zákona ze systému už vypadly. My musíme ještě kalkulovat s místy s takzvaným odkladem školní docházky."</w:t>
      </w:r>
    </w:p>
    <w:p>
      <w:pPr/>
      <w:r>
        <w:rPr/>
        <w:t xml:space="preserve">Proč jste takto spěchali?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“Abychom se do té školky dostali. Máme ji blízko bydliště a protože má dobré hodnocení.”</w:t>
      </w:r>
    </w:p>
    <w:p>
      <w:pPr/>
      <w:r>
        <w:rPr/>
        <w:t xml:space="preserve">Radnice má pro příští školní rok 622 volných míst a očekává, že pro děti z Ukrajiny, které budou mít zápis v červnu, moc volné kapacity nezbyde. Řešení ale radnice nalezla. Už nyní otevřela speciální třídu na MŠ Přímá, kde nyní chodí 24 dětí. Další třída se chystá. 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“Máme vytvořeno oddělení přímo pro tyto děti a pokud bude požadavek ze strany ukrajinských rodičů, že chtějí umístit děti do školky, budeme otevírat ještě třídu na MŠ Mládí na Šumbarku. Počítáme s kapacitou zhruba 50 dětí na obou mateřských školách."</w:t>
      </w:r>
    </w:p>
    <w:p>
      <w:pPr/>
      <w:r>
        <w:rPr/>
        <w:t xml:space="preserve"> Pokud by kapacita ani tak nestačila, radnice by hledala další možnosti.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218/havirov-zrejme-naplni-kapacitu-ms-pro-deti-z-ukrajiny-vytvori-samostatne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2026-07-10T05:47:53+02:00</dcterms:created>
  <dcterms:modified xsi:type="dcterms:W3CDTF">2026-07-10T05:47:53+02:00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