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7.5.2022, 17:34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v archeoparku účastnily Perunových her se slovanským sedmibojem</w:t>
      </w:r>
    </w:p>
    <w:p>
      <w:pPr/>
      <w:r>
        <w:rPr>
          <w:b w:val="1"/>
          <w:bCs w:val="1"/>
        </w:rPr>
        <w:t xml:space="preserve">Petra Nevelöšová, muzejní pedagožka:</w:t>
      </w:r>
      <w:r>
        <w:rPr/>
        <w:t xml:space="preserve"> “Je to vlastně sedm takových zábavných stanovišť, ve kterých děti soutěží v síle, v obratnosti, ale také manuální dovednosti. Protože musí například vybírat korálky z velkých nádob s obilím. Dále je tady překážková dráha, hod na plechovky nebo střelba z luku. Je to slovenský sedmiboj, který má za úkol dětem ukázat, co všechno Slované kdysi dávno dělali. Například lukostřelba simuluje lov, nebo třeba boj."</w:t>
      </w:r>
    </w:p>
    <w:p>
      <w:pPr/>
      <w:r>
        <w:rPr>
          <w:b w:val="1"/>
          <w:bCs w:val="1"/>
        </w:rPr>
        <w:t xml:space="preserve">Anketa:</w:t>
      </w:r>
      <w:r>
        <w:rPr/>
        <w:t xml:space="preserve"> “My jsme přijeli ze Štítiny nedaleko od Opavy. Viděli jsme nebo četli jsme, že jsou tady dneska Perunovy hry, tak nás napadlo, že se tady přijedeme podívat, protože se nám to líbí, takové prostředí. A chtěl jsem, aby děti viděly, jak se kdysi žilo. A hlavně ty soutěže, aby je to tady bavilo.” </w:t>
      </w:r>
    </w:p>
    <w:p>
      <w:pPr/>
      <w:r>
        <w:rPr>
          <w:b w:val="1"/>
          <w:bCs w:val="1"/>
        </w:rPr>
        <w:t xml:space="preserve">Anketa:</w:t>
      </w:r>
      <w:r>
        <w:rPr/>
        <w:t xml:space="preserve"> “Jsem tu s kamarádem a líbilo se mi to. Je to zajímavé, že to je tady taková rekonstrukce, kdy se to málo vidí. Většinou jsou to stavby a něco kolem toho a ne přímo rekonstrukce. Bylo tady přetahování, pak různé dráhy jednoduché, lukostřelba, což byla asi nejlepší věc z celých her.” </w:t>
      </w:r>
    </w:p>
    <w:p>
      <w:pPr/>
      <w:r>
        <w:rPr>
          <w:b w:val="1"/>
          <w:bCs w:val="1"/>
        </w:rPr>
        <w:t xml:space="preserve">Petra Nevelöšová, muzejní pedagožka:</w:t>
      </w:r>
      <w:r>
        <w:rPr/>
        <w:t xml:space="preserve"> “Nejbližší akcí, která se koná na hradišti je Na jantarové stezce. Je to dvoudenní akce, vlastně největší akce roku, která oživí hradiště, protože během těch dvou dnů se na hradišti vystřídá velké množství skupin a to hradiště ožívá. Děti si můžou vyzkoušet také lukostřelbu, můžou si vyzkoušet třeba i tvorbu keramických nádob, nebo různé další dobové hry. Zároveň vystoupí hudební skupina Ragojka a mohou se těšit také na divadelní scénku v podání skupiny Tizon.”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1272/deti-se-v-archeoparku-ucastnily-perunovych-her-se-slovanskym-sedmibo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2026-05-02T03:55:17+02:00</dcterms:created>
  <dcterms:modified xsi:type="dcterms:W3CDTF">2026-05-02T03:55:17+02:00</dcterms:modified>
</cp:coreProperties>
</file>

<file path=docProps/custom.xml><?xml version="1.0" encoding="utf-8"?>
<Properties xmlns="http://schemas.openxmlformats.org/officeDocument/2006/custom-properties" xmlns:vt="http://schemas.openxmlformats.org/officeDocument/2006/docPropsVTypes"/>
</file>