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konaná v Novém Jičíně řešila venkovský cestovní ruch</w:t>
      </w:r>
    </w:p>
    <w:p>
      <w:pPr/>
      <w:r>
        <w:rPr/>
        <w:t xml:space="preserve">Kamenné divadlo na Skalkách je v Novém Jičíně turistickou lokalitou, kterou se podařilo citlivě rekonstruovat i díky dotaci z Místní akční skupiny Lašsko. Teď si ji prohlédli účastníci dvoudenní konference pořádané touto akční skupinou právě v Novém Jičíně. Hlavním tématem byl „Venkovský cestovní ruch – šance místních komunit”.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“Mně se právě velmi líbila ta analýza, kterou představil Štramberk, kde analyzovali odkud pochází turisté, za jakým účelem tam jezdí, v jakém jsou složení, jestli s dětmi nebo bez dětí, a také bylo zajímavé, že se doptávali i místních obyvatel, jestli jim turismus vadí nebo nevadí a na základě toho vydávali městu nějaké doporučení. To je možná věc, kterou bychom mohli udělat.”  </w:t>
      </w:r>
    </w:p>
    <w:p>
      <w:pPr/>
      <w:r>
        <w:rPr>
          <w:b w:val="1"/>
          <w:bCs w:val="1"/>
        </w:rPr>
        <w:t xml:space="preserve">Dalibor Kvita, předseda MAS Lašsko, Štramberk: </w:t>
      </w:r>
      <w:r>
        <w:rPr/>
        <w:t xml:space="preserve">“Když vlastně s tématem cestovního ruchu máme nějakým způsobem relevantně pracovat, tak potřebujeme mít co nejlepší analytická data, nejen povrchně sebrané ze statistického úřadu.”   </w:t>
      </w:r>
    </w:p>
    <w:p>
      <w:pPr/>
      <w:r>
        <w:rPr/>
        <w:t xml:space="preserve">Zástupkyni z Trojanovic zase zaujala chytrá řešení v krajině. </w:t>
      </w:r>
    </w:p>
    <w:p>
      <w:pPr/>
      <w:r>
        <w:rPr>
          <w:b w:val="1"/>
          <w:bCs w:val="1"/>
        </w:rPr>
        <w:t xml:space="preserve">Ivana Vrtalová (NAŠE BESKYDY - SNK), místostarostka Trojanovic: </w:t>
      </w:r>
      <w:r>
        <w:rPr/>
        <w:t xml:space="preserve">“Ze semináře se mi moc líbilo, že tam, kde potřebují, aby se vyšlapala cestička a aby nezarůstala, tak tam realizují kešky. Takže tam lidi přirozeně navedou a oni udělají tu práci, které je k tomu nenásilně vede.”</w:t>
      </w:r>
    </w:p>
    <w:p>
      <w:pPr/>
      <w:r>
        <w:rPr/>
        <w:t xml:space="preserve">Účastníci konference byli i zástupci z dalších akčních skupin z Moravskoslezského, Olomouckého a Zlínského kraje, Zkušenosti tak na konferenci sdílelo asi 50 obcí a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303/konference-konana-v-novem-jicine-resila-venkovsky-cestovni-r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2026-08-25T15:54:02+02:00</dcterms:created>
  <dcterms:modified xsi:type="dcterms:W3CDTF">2026-08-25T15:54:02+02:00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