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Hrabůvce vzniklo hřiště pro nejmenší děti. Nabízí houpačky, lanové překážky i kolotoč</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“Jeho navrhovatelka získala velkou podporu pro toto hřiště. Celkové náklady na postavení a revitalizaci tohoto prostoru byly 2, 5 milionů korun, i když původně byly odhadovány nižší. V současné době se setkává s obrovským ohlasem.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w:t>
      </w:r>
    </w:p>
    <w:p>
      <w:pPr/>
      <w:r>
        <w:rPr/>
        <w:t xml:space="preserve">Nechybí tady ani kolotoč, pružinové houpačky a mobiliář.</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 nicméně já bych rada touto cestou vyzvala všechny okolní obyvatele. Pokud uvidí, že se zde pohybují osoby, které ničí majetek, aby neprodleně zavolali policii ČR a toto nahlásili, protože se domnívám, že je to velká škoda a že toto bude patřit k jedním z nejoblíbenějších míst v této lokalitě.”</w:t>
      </w:r>
    </w:p>
    <w:p>
      <w:pPr/>
      <w:r>
        <w:rPr/>
        <w:t xml:space="preserve">Hřiště funguje denně podle provozního řádu, který je nainstalován hned u vstupu na něj.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1323/v-hrabuvce-vzniklo-hriste-pro-nejmensi-deti-nabizi-houpacky-lanove-prekazky-i-kolo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2026-05-17T12:02:54+02:00</dcterms:created>
  <dcterms:modified xsi:type="dcterms:W3CDTF">2026-05-17T12:02:54+02:00</dcterms:modified>
</cp:coreProperties>
</file>

<file path=docProps/custom.xml><?xml version="1.0" encoding="utf-8"?>
<Properties xmlns="http://schemas.openxmlformats.org/officeDocument/2006/custom-properties" xmlns:vt="http://schemas.openxmlformats.org/officeDocument/2006/docPropsVTypes"/>
</file>