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12.5.2022,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v Novém Jičíně řešila cestovní ruch, aby vzkvétal a neobtěžoval</w:t>
      </w:r>
    </w:p>
    <w:p>
      <w:pPr/>
      <w:r>
        <w:rPr/>
        <w:t xml:space="preserve">Místní akční skupina Lašsko, jejímž členem je také Nový Jičín, zahrnuje obce a města z území Frenštátska a zhruba poloviny Novojičínska a Kopřivnicka. Právě Nový Jičín teď hostil dvoudenní konferenci pořádanou touto akční skupinou na téma „Venkovský cestovní ruch – šance místních komunit”. Účastníky pozval i do turistické lokality, kterou se podařilo citlivě rekonstruovat právě  i díky dotaci z Místní akční skupiny Lašsko. </w:t>
      </w:r>
    </w:p>
    <w:p>
      <w:pPr/>
      <w:r>
        <w:rPr>
          <w:b w:val="1"/>
          <w:bCs w:val="1"/>
        </w:rPr>
        <w:t xml:space="preserve">Ondřej Syrovátka (ZELENÍ), 2. místostarosta Nového Jičína:</w:t>
      </w:r>
      <w:r>
        <w:rPr/>
        <w:t xml:space="preserve"> “Nový Jičín s reprezentuje tím, kde nyní jsme, především Kamenným divadlem, jehož rekonstrukce proběhla právě díky členství města v Místní akční skupině Laško, protože díky tomu jsme získali dotaci z programu Rozvoje venkova na jeho záchovnou rekonstrukci. V této oblasti zároveň ukazujeme Zvěrokruh.”</w:t>
      </w:r>
    </w:p>
    <w:p>
      <w:pPr/>
      <w:r>
        <w:rPr/>
        <w:t xml:space="preserve">Odpolední program byl věnován pobytu v terénu, dopoledne účastníci konference, mimo jiné i zástupci z dalších akčních skupin z Moravskoslezského, Olomouckého a Zlínského kraje, přednášeli o svých zkušenostech, co učinili proto, aby cestovní ruch v jejich obcích a městech vzkvétal a aby byl udržitelný.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“Byla například prezentována analýza, jak to vypadá s cestovním ruchem ve Štramberku nebo v Rožnově, byla tady představena Hranická propast a některá další místa. Prezentace byly vždy provázeny nějakou inspirací nebo doporučení, které by mohli využít ostatní.”</w:t>
      </w:r>
    </w:p>
    <w:p>
      <w:pPr/>
      <w:r>
        <w:rPr/>
        <w:t xml:space="preserve">Prezentace se zabývaly ekonomikou také tím, co od cestovního ruchu očekávají v obcích jednak návštěvníci a zejména také místní hráči v oblasti turismu, včetně obyvatel.  </w:t>
      </w:r>
    </w:p>
    <w:p>
      <w:pPr/>
      <w:r>
        <w:rPr>
          <w:b w:val="1"/>
          <w:bCs w:val="1"/>
        </w:rPr>
        <w:t xml:space="preserve">Dalibor Kvita, předseda MAS Lašsko: </w:t>
      </w:r>
      <w:r>
        <w:rPr/>
        <w:t xml:space="preserve">“A když vlastně s tématem cestovního ruchu máme nějakým způsobem relevantně pracovat, tak potřebujeme mít co nejlepší analytická data, nejen povrchně sebrané ze statistického úřadu.”  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“Mně se právě velmi líbila ta analýza, kterou představil Štramberk, kde analyzovali odkud pochází turisté, za jakým účelem tam jezdí, v jakém jsou složení, jestli s dětmi nebo bez dětí, a také bylo zajímavé, že se doptávali i místních obyvatel, jestli jim turismus vadí nebo nevadí a na základě toho vydávali městu nějaké doporučení. To je možná věc, kterou bychom mohli udělat, abychom věděli, jak ten cestovní ruch v našem městě jednak zintenzivnit, ale zároveň aby byl udržitelný, aby už to nebylo obtěžující třeba pro místní.”  </w:t>
      </w:r>
    </w:p>
    <w:p>
      <w:pPr/>
      <w:r>
        <w:rPr/>
        <w:t xml:space="preserve">Zástupkyni z Trojanovic zase zaujala chytrá řešení v krajině. </w:t>
      </w:r>
    </w:p>
    <w:p>
      <w:pPr/>
      <w:r>
        <w:rPr>
          <w:b w:val="1"/>
          <w:bCs w:val="1"/>
        </w:rPr>
        <w:t xml:space="preserve">Ivana Vrtalová (NAŠE BESKYDY - SNK), místostarostka Trojanovic: </w:t>
      </w:r>
      <w:r>
        <w:rPr/>
        <w:t xml:space="preserve">“Ze semináře se mi moc líbilo, že tam, kde potřebují, aby se vyšlapala cestička a aby nezarůstala, tak tam realizují kešky. Takže tam lidi přirozeně navedou a oni udělají tu práci, které je k tomu nenásilně vede. A pak se mi také líbí skloubení relaxační zóny s využitím a hlavně s poučení.”</w:t>
      </w:r>
    </w:p>
    <w:p>
      <w:pPr/>
      <w:r>
        <w:rPr/>
        <w:t xml:space="preserve">Ocenila tak například řešení Zvěrokruhu v lokalitě mezi  Skalami a Lesoparkem, kde si také účastníci konference prohlédli i městské úly.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351/konference-v-novem-jicine-resila-cestovni-ruch-aby-vzkvetal-a-neobtezo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2026-05-12T19:21:22+02:00</dcterms:created>
  <dcterms:modified xsi:type="dcterms:W3CDTF">2026-05-12T19:21:22+02:00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