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15.5.2022,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Veolia modernizuje teplárny</w:t>
      </w:r>
    </w:p>
    <w:p>
      <w:pPr/>
      <w:r>
        <w:rPr/>
        <w:t xml:space="preserve"> Jak bude vypadat výsledek, se mohli podívat  zastupitelé Havířova v Přerově, kde Veolia podobný multipalivový projekt právě  dokončuje.</w:t>
      </w:r>
    </w:p>
    <w:p>
      <w:pPr/>
      <w:r>
        <w:rPr>
          <w:b w:val="1"/>
          <w:bCs w:val="1"/>
        </w:rPr>
        <w:t xml:space="preserve">Pavel Mlčák, výrobní náměstek regionu Střední Morava, Veolia  Energie:</w:t>
      </w:r>
      <w:r>
        <w:rPr/>
        <w:t xml:space="preserve"> „Tento projekt de facto znamená ukončení spalování uhlí v Přerovské  teplárně, to skončilo v únoru tohoto roku a od té doby už je teplárna  provozovaná na jiná paliva.“</w:t>
      </w:r>
    </w:p>
    <w:p>
      <w:pPr/>
      <w:r>
        <w:rPr/>
        <w:t xml:space="preserve">Hlavním zdrojem bude v Přerově multipalivový kotel, který se  dokončuje a začne sloužit během příští zimy. Přednost budou mít lokálně  dostupná paliva. </w:t>
      </w:r>
    </w:p>
    <w:p>
      <w:pPr/>
      <w:r>
        <w:rPr>
          <w:b w:val="1"/>
          <w:bCs w:val="1"/>
        </w:rPr>
        <w:t xml:space="preserve">Pavel Mlčák, výrobní náměstek regionu Střední Morava, Veolia  Energie:</w:t>
      </w:r>
      <w:r>
        <w:rPr/>
        <w:t xml:space="preserve"> „Jak plyne z názvu, kotel bude umět spalovat více paliv, především  TAP, biomasu a sušené čistírenské kaly. Pro konečné zákazníky výhoda spočívá  především v jistotě dodávek tepla, bude schopný spalovat více paliv, což je  vždycky dobré.“</w:t>
      </w:r>
    </w:p>
    <w:p>
      <w:pPr/>
      <w:r>
        <w:rPr/>
        <w:t xml:space="preserve">Dramatické dění kolem energií a surovin v Evropě potvrzuje,  že snižování závislosti na jednom palivu je nejlepší cestou k zabezpečení  stabilních dodávek energií. Ukazuje se také, že efektivnější je nevozit paliva  z velké dálky, ale využívat místní možnosti.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„V dnešní  době opravdu není ideální používat pouze jeden typ paliv, plyn, uhlí nebo něco  jiného. Je vždy dobré využívat lokální paliva, což je naším hlavním cílem,  chceme využívat hlavně paliva v MS kraji a zároveň mít co nejširší skladbu  paliv, tak abychom mohli v případě problémů s cenou nebo dostupností mohli  jedno palivo nahradit druhým.“</w:t>
      </w:r>
    </w:p>
    <w:p>
      <w:pPr/>
      <w:r>
        <w:rPr/>
        <w:t xml:space="preserve">Pro města by mohlo být velkým přínosem těchto projektů také  moderní energetické využití komunálního odpadu, který už nebude smět končit na  skládkách. Veolia tím významně pomůže městům a obcím řešit odpadovou  problematiku a odpady smysluplně využít na principu cirkulární ekonomiky. Kdo  bude mít poblíž možnost energetického využití odpadů, má o starost méně.</w:t>
      </w:r>
    </w:p>
    <w:p>
      <w:pPr/>
      <w:r>
        <w:rPr>
          <w:b w:val="1"/>
          <w:bCs w:val="1"/>
        </w:rPr>
        <w:t xml:space="preserve">Pavel Mlčák, výrobní náměstek regionu Střední Morava, Veolia  Energie:</w:t>
      </w:r>
      <w:r>
        <w:rPr/>
        <w:t xml:space="preserve"> „Z osobního i profesního hlediska to určitě považuji za budoucnost v  energetice, je rozumné komunální odpad energeticky využít a nezakopávat do  země.“</w:t>
      </w:r>
    </w:p>
    <w:p>
      <w:pPr/>
      <w:r>
        <w:rPr/>
        <w:t xml:space="preserve">Projekt transformace karvinské teplárny skupiny Veolia staví  na stejném principu. Na rozdíl od Přerova teplárna v Karviné může ještě pár let  využívat i uhlí díky investicím do ekologizace v minulých letech. Teplárna má  efektivní odprášení, odsíření i denitrifikaci.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„V Karviné a  Havířově připravujeme v rámci rekonstrukce Teplárny Karviná obdobný projekt  jako v Přerově, tzn. výstavbu multipalivového kotle s doplněním o plynové  kotle, které budou sloužit pro špičku v zimě.“</w:t>
      </w:r>
    </w:p>
    <w:p>
      <w:pPr/>
      <w:r>
        <w:rPr>
          <w:b w:val="1"/>
          <w:bCs w:val="1"/>
        </w:rPr>
        <w:t xml:space="preserve">Tomáš Groň, ředitel regionu Severní Morava a Slezsko, Veolia  Energie:</w:t>
      </w:r>
      <w:r>
        <w:rPr/>
        <w:t xml:space="preserve"> „Modernizace Teplárny KA pokračuje podle plánu, jsme v prostředku  první fáze, zhotovujeme sérii 3 kotlů na plyn 3x 36 MW a zároveň stavíme malé  satelitní horkovodní kotelny jednu pro KA a jednu pro HAV. 38 Tato výstavba  všech 5 kotlů by měla být dokončena na podzim a uvedena do provozu na topnou  sezónu.“</w:t>
      </w:r>
    </w:p>
    <w:p>
      <w:pPr/>
      <w:r>
        <w:rPr/>
        <w:t xml:space="preserve">Hlavním zdrojem tepla pro Karvinou a Havířov ale bude stejně  jako v Přerově multipalivový kotel - svým způsobem unikátní řešení, které v  České republice zatím nemá obdoby.</w:t>
      </w:r>
    </w:p>
    <w:p>
      <w:pPr/>
      <w:r>
        <w:rPr>
          <w:b w:val="1"/>
          <w:bCs w:val="1"/>
        </w:rPr>
        <w:t xml:space="preserve">Tomáš Groň, ředitel regionu Severní Morava a Slezsko, Veolia  Energie:</w:t>
      </w:r>
      <w:r>
        <w:rPr/>
        <w:t xml:space="preserve"> „Multipalivový kotel je v legislativním procesu, běží EIA, vyjasňují  se podmínky a limity, zároveň připravujeme tendr. Náš plán je v roce 2023  realizovat tender, v letech 2024-2025 výstavbu, tak aby mohl být kotel v roce  2026 v ostrém provozu.“</w:t>
      </w:r>
    </w:p>
    <w:p>
      <w:pPr/>
      <w:r>
        <w:rPr/>
        <w:t xml:space="preserve">Veolia má výhodu, že tento vícepalivový směr prosazuje už  několik posledních let a její běžící i připravované investice tak posilují  bezpečnost a soběstačnost.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„V rámci  dalších našich lokalit plánujeme opět využívat co nejvíc lokálních zdrojů a  diverzifikovat palivovou základnu. V FM a Krnově budeme využívat biomasu  doplněnou o zemní plyn, v Kolíně také stavíme kombinaci biomasy a zemního  plynu.“</w:t>
      </w:r>
    </w:p>
    <w:p>
      <w:pPr/>
      <w:r>
        <w:rPr/>
        <w:t xml:space="preserve">Žhavým tématem v poslední době jsou však také ceny energií.  Prudký nárůst cen plynu, elektřiny, uhlí a emisních povolenek zdražuje i teplo,  bez kterého se neobejdeme velkou část roku. Obvykle se topí v centrálních  systémech 8 měsíců v roce. Velké investice v případě velkých dodavatelů by ale  neměly ceny tepla dále výrazně zvyšovat.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„Tyto  investice nemůžeme plně promítnout do ceny tepla a ani to není naším cílem,  tyto investice přinesou větší efektivitu výroby, využíváním lokálních surovin  omezíme dopady tržních cen, zemního plynu a uhlí na burze. Když budeme využívat  lokální paliva, jsme schopni cenu kontrolovat a s tou efektivitou jsme schopni  cenu tepla udržet v rozumných mezích.“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01/energie-a-kraj-veolia-modernizuje-tepl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2026-06-27T14:23:43+02:00</dcterms:created>
  <dcterms:modified xsi:type="dcterms:W3CDTF">2026-06-27T14:23:43+02:00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