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Postrach domkařů je za mřížemi. Policisté mu prokázali 28 vykradených rodinných domků</w:t>
      </w:r>
    </w:p>
    <w:p>
      <w:pPr/>
      <w:r>
        <w:rPr/>
        <w:t xml:space="preserve">Na jaře letošního roku se v Moravskoslezském kraji začaly množit případy vloupání do rodinných domků. Modus operandi byl podobný. Způsobem vniknutí i odcizenými věcmi. Pachatel kradl hlavně peníze nebo věci, které jdou snadno zpeněžit například v zastavárnách, tedy šperky a drobnou elektroniku. Na případu spolupracovali krajští kriminalisté i jednotlivé územní odbory.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"Podezření kriminalistů, že má na svědomí případy jedna osoba, bylo potvrzeno odborným  zkoumáním zajištěných stop a modus operandi byl všude stejný – poškozené, rozbité okno a  prohledané prostory."</w:t>
      </w:r>
    </w:p>
    <w:p>
      <w:pPr/>
      <w:r>
        <w:rPr/>
        <w:t xml:space="preserve">Kriminalisté vytipovali osoby, které už se v minulosti podobné trestné činnosti dopouštěli a brzy narazili i na 47letého muže z Karvinska. Nebylo jednoduché ho dopadnout, protože měnil místa bydliště, vozy a ukrýval se. nakonec mu to ale nebylo nic platné a byl zadržen. V případě vloupání hraje významnou roli mechanoskopie. </w:t>
      </w:r>
    </w:p>
    <w:p>
      <w:pPr/>
      <w:r>
        <w:rPr>
          <w:b w:val="1"/>
          <w:bCs w:val="1"/>
        </w:rPr>
        <w:t xml:space="preserve">Tomáš Horkel, kriminalistický technik: </w:t>
      </w:r>
      <w:r>
        <w:rPr/>
        <w:t xml:space="preserve">"Stejně jako u daktyloskopie neexistují dva stejné otisky prstů, tak ani u mechanoskopie neexistují dva nástroje, které by měly stejné znaky tedy stejný otisk."</w:t>
      </w:r>
    </w:p>
    <w:p>
      <w:pPr/>
      <w:r>
        <w:rPr/>
        <w:t xml:space="preserve">Zloděj nakradl věci za téměř půl druhého milionu korun a způsobil škodu za dalších 200 tisíc. Hrozí mu 8 let vězení. V minulosti už vykradl asi stovku rodinných domů a byl za to i ve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453/postrach-domkaru-je-za-mrizemi-policiste-mu-prokazali-28-vykradenych-rodinnych-d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2026-06-28T02:54:41+02:00</dcterms:created>
  <dcterms:modified xsi:type="dcterms:W3CDTF">2026-06-28T02:54:41+02:00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