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pěstouny pro děti, které potřebují péči a rodinné zázemí</w:t>
      </w:r>
    </w:p>
    <w:p>
      <w:pPr/>
      <w:r>
        <w:rPr/>
        <w:t xml:space="preserve">V celém Moravskoslezském kraji je přibližně 600 dětí,  které nemohou vyrůstat ve své rodině. Tato dívenka měla ale štěstí, že si ji vzali  do pěstounské péče manželé z Frýdku-Místku.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"Nemůžeme mít děti ani jeden. Tak jsme se rozhodli pro tuto formu.  Jednak jsme se nedokázali smířit s myšlenkou, že bychom neměli ani jedno dítě,  tak jsme se rozhodli pro pěstounství a zároveň pro adopci. Ale ta adopce je  taková složitější. To pěstounství bylo takové rychlejší, takže máme dítko v pěstounské  péči."</w:t>
      </w:r>
    </w:p>
    <w:p>
      <w:pPr/>
      <w:r>
        <w:rPr>
          <w:b w:val="1"/>
          <w:bCs w:val="1"/>
        </w:rPr>
        <w:t xml:space="preserve">Jakub Michl, pěstoun:</w:t>
      </w:r>
      <w:r>
        <w:rPr/>
        <w:t xml:space="preserve"> "Já to tak neberu, já ji beru jako dceru."</w:t>
      </w:r>
    </w:p>
    <w:p>
      <w:pPr/>
      <w:r>
        <w:rPr/>
        <w:t xml:space="preserve">Rodina se pěstounství věnuje už dva a půl roku. Zatím má  první dítě, aktuálně se ale snaží ještě získat do péče další. 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"U nás by mělo být celou dobu. My jsme teda na tu dlouhou  dobu a chtěli jsme dítě, které má předpoklady, že u nás bude do dospělosti.  Takže doufáme, že to tak bude. Do budoucna chceme se pokusit o adopci tohoto  aktuálního dítěte, takže uvidíme, jak se nám to podaří."</w:t>
      </w:r>
    </w:p>
    <w:p>
      <w:pPr/>
      <w:r>
        <w:rPr/>
        <w:t xml:space="preserve">Zájemci o pěstounství musí projít přípravným kurzem, který  trvá přibližně rok. Pak se musí rozhodnout, zda budou pěstouni trvalí nebo na  přechodnou dobu, což je zhruba na rok. 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"Je to super, i přesto, že je to složitější ta příprava, tak  to dítě vám to hned vynahradí. Je to skvělé, to dítě je milující, má domov, je  spokojené, šťastné, a to za to stojí za všechno."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dlouhodobě podporuje náhradní rodinnou  péči a prostřednictvím oddělení sociálně právní ochrany dětí hledá pěstouny pro  děti, které jsou z nějaké důvodu opuštěné, bez rodičů. My hledáme, jak  manžele, rodiny, tak i jednotlivce, muže i ženy, kteří jsou ochotni do svého  života přijmout dítě, které nemělo tolik štěstí. Může mít nějaký handicap, je  různého etnika. A tito lidé, pěstouni, budoucí pěstouni by mu byli schopni  nabídnout lásku, péči."</w:t>
      </w:r>
    </w:p>
    <w:p>
      <w:pPr/>
      <w:r>
        <w:rPr>
          <w:b w:val="1"/>
          <w:bCs w:val="1"/>
        </w:rPr>
        <w:t xml:space="preserve">Barbora Michlová, pěstounka:</w:t>
      </w:r>
      <w:r>
        <w:rPr/>
        <w:t xml:space="preserve"> "My jsme šli na OSPOD, na odbor sociálně právní ochrany dětí,  tam jsme se o tom informovali. Řekli nám, jak to probíhá a potom jsme si podali  žádost a už to nějak jelo."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"Já bych chtěl tímto apelovat na lidi, kteří by byli ochotni  dětem, které jsou opuštěné, poskytnout rodinné zázemí. Tak, aby zvážili možnost,  že by se stali pěstouny."</w:t>
      </w:r>
    </w:p>
    <w:p>
      <w:pPr/>
      <w:r>
        <w:rPr>
          <w:b w:val="1"/>
          <w:bCs w:val="1"/>
        </w:rPr>
        <w:t xml:space="preserve">Jakub Michl, pěstoun:</w:t>
      </w:r>
      <w:r>
        <w:rPr/>
        <w:t xml:space="preserve"> "Když nemohou mít svoje, tak proč by si nemohli vzít buď do  adopce nebo do pěstounství dítě, které nemá zázemí."</w:t>
      </w:r>
    </w:p>
    <w:p>
      <w:pPr/>
      <w:r>
        <w:rPr/>
        <w:t xml:space="preserve">Ročně se k pěstounství v kraji přihlásí přibližně  120 lidí a zhruba dvě stovky dětí díky pěstounům najde zázemí. Dětí bez rodiny  je ale stále trojnásobně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479/frydekmistek-hleda-pestouny-pro-deti-ktere-potrebuji-peci-a-rodinn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2026-07-12T03:01:02+02:00</dcterms:created>
  <dcterms:modified xsi:type="dcterms:W3CDTF">2026-07-12T03:01:02+02:00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