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pěstounů na přechodnou dobu připravil v Karlově MS kraj a Centrum psychologické pomoci</w:t>
      </w:r>
    </w:p>
    <w:p>
      <w:pPr/>
      <w:r>
        <w:rPr/>
        <w:t xml:space="preserve"> Pěstounství na přechodnou dobu je velmi potřebné, současně však velmi náročné.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„Říká se tomu taky profesionální pěstounská péče, aby děti nejútlejšího věku nemusely do dětských center, do dětských domovů.“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„Je to velmi náročné, MS kraj jim například zavolá, nebo OSPOD, v jakoukoli hodinu, a řekne, že je zde dítě, které potřebuje okamžitou pomoc. A já jim za tu práci chci moc a moc poděkovat.“</w:t>
      </w:r>
    </w:p>
    <w:p>
      <w:pPr/>
      <w:r>
        <w:rPr>
          <w:b w:val="1"/>
          <w:bCs w:val="1"/>
        </w:rPr>
        <w:t xml:space="preserve">Andrea Prasková, koordinátorka, MS kraj: </w:t>
      </w:r>
      <w:r>
        <w:rPr/>
        <w:t xml:space="preserve">„Pěstouni se dozví na pobytech nové informace, které se týkají pěstounské péče na přechodnou dobu, ale zároveň si zde můžou pěkně odpočinout.“</w:t>
      </w:r>
    </w:p>
    <w:p>
      <w:pPr/>
      <w:r>
        <w:rPr/>
        <w:t xml:space="preserve"> V Karlově se sešlo 32 pěstounských rodin, to znamená 64 pěstounů. Byli mezi nimi jak začátečníci, tak již zkušení profesionálové.</w:t>
      </w:r>
    </w:p>
    <w:p>
      <w:pPr/>
      <w:r>
        <w:rPr>
          <w:b w:val="1"/>
          <w:bCs w:val="1"/>
        </w:rPr>
        <w:t xml:space="preserve">Petr Buštík, pěstoun, Frýdek Místek:</w:t>
      </w:r>
      <w:r>
        <w:rPr/>
        <w:t xml:space="preserve"> „My to děláme od roku 2014 .Teď máme chlapečka, který má 3 roky a 8 měsíců a holčičku, ta má 10 měsíců.“  </w:t>
      </w:r>
    </w:p>
    <w:p>
      <w:pPr/>
      <w:r>
        <w:rPr>
          <w:b w:val="1"/>
          <w:bCs w:val="1"/>
        </w:rPr>
        <w:t xml:space="preserve">Robert Kurej, pěstoun, Ostrava: </w:t>
      </w:r>
      <w:r>
        <w:rPr/>
        <w:t xml:space="preserve">„První dítě. Máme strašně rádi děti, máme i svoje vnoučata.“</w:t>
      </w:r>
    </w:p>
    <w:p>
      <w:pPr/>
      <w:r>
        <w:rPr>
          <w:b w:val="1"/>
          <w:bCs w:val="1"/>
        </w:rPr>
        <w:t xml:space="preserve">Vlastimil Polášek, pěstoun, Hodslavice:</w:t>
      </w:r>
      <w:r>
        <w:rPr/>
        <w:t xml:space="preserve"> „Sedmý rok a měli jsme 6 dětí.“</w:t>
      </w:r>
    </w:p>
    <w:p>
      <w:pPr/>
      <w:r>
        <w:rPr>
          <w:b w:val="1"/>
          <w:bCs w:val="1"/>
        </w:rPr>
        <w:t xml:space="preserve">Eva Kantorová, pěstounka, Nový Jičín: </w:t>
      </w:r>
      <w:r>
        <w:rPr/>
        <w:t xml:space="preserve">„Mám páté dítě. Dělám to proto, protože jsem potřebovala, aby moje práce měla nějaký smysl.“  </w:t>
      </w:r>
    </w:p>
    <w:p>
      <w:pPr/>
      <w:r>
        <w:rPr>
          <w:b w:val="1"/>
          <w:bCs w:val="1"/>
        </w:rPr>
        <w:t xml:space="preserve">Iva Janečková, pěstounka, Ostrava:</w:t>
      </w:r>
      <w:r>
        <w:rPr/>
        <w:t xml:space="preserve"> „Osmý rok teď to děláme. Celkem za celou dobu máme teď desáté dítě.“</w:t>
      </w:r>
    </w:p>
    <w:p>
      <w:pPr/>
      <w:r>
        <w:rPr/>
        <w:t xml:space="preserve"> Většina pěstounů se již vyrovnává se stresem, když musí dítě po roce péče odevzdat. Především jsou spokojeni, když dítě pak najde dobrou stálou rodinu a kvalitní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94/setkani-pestounu-na-prechodnou-dobu-pripravil-v-karlove-ms-kraj-a-centrum-psychologicke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2026-07-12T02:03:10+02:00</dcterms:created>
  <dcterms:modified xsi:type="dcterms:W3CDTF">2026-07-12T02:03:10+02:00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