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možná přijde o 60 milionů, které starosta vložil do Sberbanky</w:t>
      </w:r>
    </w:p>
    <w:p>
      <w:pPr/>
      <w:r>
        <w:rPr/>
        <w:t xml:space="preserve">Orlová možná přijde o více než 60 milionů korun. Peníze město vložilo před několika lety na termínovaný účet do banky Sberbank. ČNB ale v dubnu Sberbank odebrala licenci. Následně se ukázalo, že smlouva není zavedena v registru smluv, což je povinnost ze zákona.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“My jsme byli informováni o tom, že starosta převedl tyto finanční prostředky na termínovaný vklad. Bance byla odebrána licence a já v tom vidím překročení zákona, překročení kompetencí a také, že nemáme v registru smlouvu a tím je ten akt z pohledu práva absolutně neplatný.” </w:t>
      </w:r>
    </w:p>
    <w:p>
      <w:pPr/>
      <w:r>
        <w:rPr/>
        <w:t xml:space="preserve">Starosta přiznal, že městská rada nebyla o vkladu do konkrétní banky informována. 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“Je to procesní závada, která tady fungovala od roku 2013. Je to prostě procesní chyba a tu jsme už odstranili v listopadu loňského roku u jiného případu a v této chvíli to funguje tak, jak má. To znamená, rada rozhoduje.”</w:t>
      </w:r>
    </w:p>
    <w:p>
      <w:pPr/>
      <w:r>
        <w:rPr/>
        <w:t xml:space="preserve">To, že banka nevložila smlouvu do registru, k čemuž se zavázala, si mělo podle opozičních zastupitelům město pohlídat. Starosta si přesto myslí, že i teď jsou peníze dobře uloženy.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“Sberbank má vysoká aktiva a paradoxně nám každý měsíc je pořád ta částka úročena, takže kdyby bylo něco úplně špatně, tak nám přece nepřipisují úroky. My máme nějaké dvě cesty. Jedna z nich je, že ta smlouva nebyla uložena, tím pádem máme nárok podle zákonu tohoto státu na celých 60 milionů. Plus můžeme požadovat nějaké odškodnění, že neudělali to, co měli.”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“Nevím, jestli to bude takto jednoduché, někde do Ruska se dožadovat nějaké nápravy.” </w:t>
      </w:r>
    </w:p>
    <w:p>
      <w:pPr/>
      <w:r>
        <w:rPr/>
        <w:t xml:space="preserve">Radnice také podala přihlášku pohledávky do likvidace. Otázkou je zda, kdy a případně v jaké výši se městu peníze vrátí. A to s ohledem na to, že licence byla Sberbank odebrána právě na základě neschopnosti plnit své závazky vůči klientům.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13/orlova-mozna-prijde-o-60-milionu-ktere-starosta-vlozil-do-sber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2026-08-03T03:20:45+02:00</dcterms:created>
  <dcterms:modified xsi:type="dcterms:W3CDTF">2026-08-03T03:20:45+02:00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