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úřad v Branticích se stal také galerií tvorby krnovské ZUŠ, s.r.o. i místem předání vysvědčení</w:t>
      </w:r>
    </w:p>
    <w:p>
      <w:pPr/>
      <w:r>
        <w:rPr/>
        <w:t xml:space="preserve"> Pravidelné výstavy na obecním úřadě jsou především zásluhou zkušené výtvarnice a učitelky Dagmar Stavárkové.  </w:t>
      </w:r>
    </w:p>
    <w:p>
      <w:pPr/>
      <w:r>
        <w:rPr>
          <w:b w:val="1"/>
          <w:bCs w:val="1"/>
        </w:rPr>
        <w:t xml:space="preserve">Dagmar Stavárková, učitelka ZUŠ: </w:t>
      </w:r>
      <w:r>
        <w:rPr/>
        <w:t xml:space="preserve">„Dneska máme slavnostní zahájení – vernisáž 9. ročníku výstavy žáků soukromé ZUŠ z Krnova, která tady působí už 12. rokem. Vystavujeme obrázky s různými tématy, která v průběhu školního roku děti dostávaly, takže je tady kresba, malba, je tady prostorová tvorba, v podstatě takový mix velký.“</w:t>
      </w:r>
    </w:p>
    <w:p>
      <w:pPr/>
      <w:r>
        <w:rPr>
          <w:b w:val="1"/>
          <w:bCs w:val="1"/>
        </w:rPr>
        <w:t xml:space="preserve">Vladimír Dofek (nez.), starosta Brantic:</w:t>
      </w:r>
      <w:r>
        <w:rPr/>
        <w:t xml:space="preserve"> „Jsme velice rádi, že ta vernisáž se znovu u nás opakuje v našich prostorách obecního úřadu a tím pádem ty děti i rodiče poznají, jak máme pěkný obecní úřad."</w:t>
      </w:r>
    </w:p>
    <w:p>
      <w:pPr/>
      <w:r>
        <w:rPr/>
        <w:t xml:space="preserve"> Obrazy o objekty jsou rozmístěny na všech chodbách úřadu i ve zvláštní výstavní místnosti.</w:t>
      </w:r>
    </w:p>
    <w:p>
      <w:pPr/>
      <w:r>
        <w:rPr>
          <w:b w:val="1"/>
          <w:bCs w:val="1"/>
        </w:rPr>
        <w:t xml:space="preserve">Ellena Höchsmanová, vystavující žákyně: </w:t>
      </w:r>
      <w:r>
        <w:rPr/>
        <w:t xml:space="preserve">„Podle inspirace papouška, kterého jsem si našla v encyklopedii na ptáky. Malovala jsem nejdříve akrylovými barvami a pak jsem se vrhla na tužky."</w:t>
      </w:r>
    </w:p>
    <w:p>
      <w:pPr/>
      <w:r>
        <w:rPr>
          <w:b w:val="1"/>
          <w:bCs w:val="1"/>
        </w:rPr>
        <w:t xml:space="preserve">Alžběta Šimková, vystavující žákyně ZUŠ: </w:t>
      </w:r>
      <w:r>
        <w:rPr/>
        <w:t xml:space="preserve">„Já jsem dostala za téma kreslit části lidského obličeje, konkrétně jsem si vybrala hlavně oči, nos a uši."</w:t>
      </w:r>
    </w:p>
    <w:p>
      <w:pPr/>
      <w:r>
        <w:rPr>
          <w:b w:val="1"/>
          <w:bCs w:val="1"/>
        </w:rPr>
        <w:t xml:space="preserve">Maruška Karasová, vystavující žákyně ZUŠ: </w:t>
      </w:r>
      <w:r>
        <w:rPr/>
        <w:t xml:space="preserve">„Já jsem malovala měkkýše a to téma jsem dostala zadané. To jsem malovala tužkou a to jsem malovala temperami."</w:t>
      </w:r>
    </w:p>
    <w:p>
      <w:pPr/>
      <w:r>
        <w:rPr/>
        <w:t xml:space="preserve"> Součástí vernisáže bylo i předání absolventských vysvědčení žákům ZUŠ za přítomnosti jejich rodičů.</w:t>
      </w:r>
    </w:p>
    <w:p>
      <w:pPr/>
      <w:r>
        <w:rPr>
          <w:b w:val="1"/>
          <w:bCs w:val="1"/>
        </w:rPr>
        <w:t xml:space="preserve">Dagmar Stavárková, učitelka ZUŠ: </w:t>
      </w:r>
      <w:r>
        <w:rPr/>
        <w:t xml:space="preserve">„Dneska po dvou letech zase si užijeme to úžasné setkání s rodiči, s přáteli výtvarné výchovy a tady i se zástupci obce.“</w:t>
      </w:r>
    </w:p>
    <w:p>
      <w:pPr/>
      <w:r>
        <w:rPr/>
        <w:t xml:space="preserve"> Působení odloučeného pracoviště školy si obec i rodiče v Branicích velmi cení a považují je za důležitou náplň volného času dětí.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382/obecni-urad-v-branticich-se-stal-take-galerii-tvorby-krnovske-zus-sro-i-mistem-preda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2026-05-30T20:47:48+02:00</dcterms:created>
  <dcterms:modified xsi:type="dcterms:W3CDTF">2026-05-30T20:47:48+02:00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