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Vzniká spolek pro záchranu chátrajících novojičínských památek</w:t>
      </w:r>
    </w:p>
    <w:p>
      <w:pPr/>
      <w:r>
        <w:rPr/>
        <w:t xml:space="preserve">Myšlenka na vznik Spolku pro záchranu Hückelových vil je v Novém Jičíně stará zhruba rok, kdy se v areálu konala první kulturní akce Kouzelný den. Na konci letošního června se skupina lidí, kterým není osud chátrajících památek lhostejný, rozhodla spolek oficiálně založit.    </w:t>
      </w:r>
    </w:p>
    <w:p>
      <w:pPr/>
      <w:r>
        <w:rPr>
          <w:b w:val="1"/>
          <w:bCs w:val="1"/>
        </w:rPr>
        <w:t xml:space="preserve">Radek Polách, předseda vznikajícího spolku: </w:t>
      </w:r>
      <w:r>
        <w:rPr/>
        <w:t xml:space="preserve">“Byla podána žádost o registraci Spolku pro záchranu Hückelových vil na Ministerstvo vnitra České republiky. Čekáme na odezvu a pevně doufáme, že tento spolek plně podpoří i aktivity města Nového Jičína jako vlastníka těchto nádherných skvostů architektury v Novém Jičíně.”  </w:t>
      </w:r>
    </w:p>
    <w:p>
      <w:pPr/>
      <w:r>
        <w:rPr/>
        <w:t xml:space="preserve">Mezi zakládající členy patří osoby spojené s Muzeem Novojičínska, se zdejším Státním okresním archivem, Klubem rodáků a přátel města a s novojičínskou radnicí.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“Je v tom snaha sdružit lidi, kteří mají zájem o záchranu těchto objektů do nějakého spolku, který by následně sloužil k propagaci, k informování veřejnosti, případně i k podpoře města, které bude o záchranu těchto památek usilovat.”    </w:t>
      </w:r>
    </w:p>
    <w:p>
      <w:pPr/>
      <w:r>
        <w:rPr/>
        <w:t xml:space="preserve">První akcí spolku by už na podzim mohlo být zpřístupnění areálu, tedy jeho komentovaná prohlídka pro veřejnost, aby si lidé zvykli, že tento komplex je součástí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13/vznika-spolek-pro-zachranu-chatrajicich-novojicinsk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