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22.7.2022,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Střecha novojičínské radnice už nebude odpalištěm</w:t>
      </w:r>
    </w:p>
    <w:p>
      <w:pPr/>
      <w:r>
        <w:rPr/>
        <w:t xml:space="preserve">Část budovy novojičínské radnice ohradilo lešení, probíhá oprava její střechy. Ta už byla delší dobu ve špatném stavu a do části úřadu zatékalo.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 oprava střechy probíhá z toho důvodu, že jednak už měla své stáří, ale také byla poškozena četnými ohňostroji, které se tady odehrávaly. Takže už tam byla místa, kde to bylo propálené a voda zatékala přímo do sekretariátu, takže ty oprava už byla neodkladná. Měla proběhnout už minulý rok, ale kvůli úsporám byl odložena na tento rok.” 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“Rozsah prací je výměna bednění, oprava nosných dřevěných částí a kompletní výměna střešní krytiny. S tím je spojena přeložka veřejného osvětlení, proto nyní nesvítí věž radnice.” </w:t>
      </w:r>
    </w:p>
    <w:p>
      <w:pPr/>
      <w:r>
        <w:rPr/>
        <w:t xml:space="preserve">Původně renesanční budova radnice je památkově chráněna. Město na práce za 2 a půl milionu korun získalo dotaci z Ministerstva kultury ve výši 570 tisíc. Místostarosta Ondřej Syrovátka dále uvedl, že nyní už ohňostroje ze střechy radnice pravděpodobně odpalovány nebudou.</w:t>
      </w:r>
    </w:p>
    <w:p>
      <w:pPr/>
      <w:r>
        <w:rPr>
          <w:b w:val="1"/>
          <w:bCs w:val="1"/>
        </w:rPr>
        <w:t xml:space="preserve">Ondřej Syrovátka (SZ), 2. místostarosta Nového Jičína:</w:t>
      </w:r>
      <w:r>
        <w:rPr/>
        <w:t xml:space="preserve"> “Ta doba už trošičku pokročila a nejen veřejné mínění, ale i samosprávy se přiklánějí k tomu, že místo ohňostrojů dělají i ekologičtější věci, jako třeba videomappingy a podobně.” </w:t>
      </w:r>
    </w:p>
    <w:p>
      <w:pPr/>
      <w:r>
        <w:rPr/>
        <w:t xml:space="preserve">Nová střecha radnice má být hotova do 31.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516/strecha-novojicinske-radnice-uz-nebude-odpali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2026-06-28T00:52:26+02:00</dcterms:created>
  <dcterms:modified xsi:type="dcterms:W3CDTF">2026-06-28T00:52:26+02:00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