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Objem peněz na dotace bude příští rok větší</w:t>
      </w:r>
    </w:p>
    <w:p>
      <w:pPr/>
      <w:r>
        <w:rPr/>
        <w:t xml:space="preserve">Objem finančních prostředků z rozpočtu města, který podpoří programové dotace pro rok 2023, schválilo zastupitelstvo na své poslední schůzi. Částka je vyšší, než jakou město v dotačních programech rozděluje v letošním roce,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masivně podporujeme jak sociální oblast, tak rozvoj sportu, respektive provoz a údržbu, kde identifikujeme na základě individuálních žádostí a komunikace s představiteli těchto spolkům,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 Jen tak pro zajímavost, na sport bude město přispívat částkou 18 milionů korun.”      </w:t>
      </w:r>
    </w:p>
    <w:p>
      <w:pPr/>
      <w:r>
        <w:rPr/>
        <w:t xml:space="preserve">To je tedy skoro o dva miliony více. </w:t>
      </w:r>
    </w:p>
    <w:p>
      <w:pPr/>
      <w:r>
        <w:rPr/>
        <w:t xml:space="preserve">Co se týče podpory sportu, schvalovalo červnové zastupitelstvo také individuální dotaci tělovýchovné jednotě.  </w:t>
      </w:r>
    </w:p>
    <w:p>
      <w:pPr/>
      <w:r>
        <w:rPr>
          <w:b w:val="1"/>
          <w:bCs w:val="1"/>
        </w:rPr>
        <w:t xml:space="preserve">Ondřej Syrovátka (ZELENÍ), 2. místostarosta Nového Jičína: </w:t>
      </w:r>
      <w:r>
        <w:rPr/>
        <w:t xml:space="preserve">“Občané možná zaznamenali, že už se několik let mluvilo o tom, zda rekonstruovat nebo nerekonstruovat hřiště s umělou trávou. Ty náklady jsou zhruba ve výši 12 milionů korun, tak se čekalo, zda se tělovýchovné jednotě podaří získat dotaci od Národní sportovní agentury. Konečně to vypadá velmi nadějně, že by dotaci měla získat, tak se město rozhodlo financovat tu zbývající část. Město tedy bude financovat 3. 9 milionu korun. Takže to vypadá, že na podzim bychom se mohli dočkat nového hřiště s umělou trávou.” </w:t>
      </w:r>
    </w:p>
    <w:p>
      <w:pPr/>
      <w:r>
        <w:rPr/>
        <w:t xml:space="preserve">Další individuální finanční podpora, kterou zastupitelé také odsouhlasili, zainvestuje přesun sgrafita z 60tých let ze zídky na ulici Máchově. Stěnu, na které se tato neoficiální památka nachází, bude při stavebních úpravách majitel nemovitosti bourat. Město na její přeložení přispěje částkou 450 tisíc korun, dalších 400 tisíc přidá Moravskoslezský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555/objem-penez-na-dotace-bude-pristi-rok-ve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2026-04-20T16:08:08+02:00</dcterms:created>
  <dcterms:modified xsi:type="dcterms:W3CDTF">2026-04-20T16:08:08+02:00</dcterms:modified>
</cp:coreProperties>
</file>

<file path=docProps/custom.xml><?xml version="1.0" encoding="utf-8"?>
<Properties xmlns="http://schemas.openxmlformats.org/officeDocument/2006/custom-properties" xmlns:vt="http://schemas.openxmlformats.org/officeDocument/2006/docPropsVTypes"/>
</file>