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apelovali na cyklisty, aby na kolo vždy vyrazili s přilbou</w:t>
      </w:r>
    </w:p>
    <w:p>
      <w:pPr/>
      <w:r>
        <w:rPr/>
        <w:t xml:space="preserve">Novojičínské stanoviště pro celorepublikovou preventivní kampaň “Na kole jen s přilbou” zvolili policisté a zástupce BESIPU u startu cyklostezky Koleje. Lidem, kteří tudy projížděli, vysvětlovali, jak jim přilba může pomoci ochránit zdraví.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“Cyklisté do 18 let mají povinnost nosit cyklistickou přilbu ze zákona. Ale my se touto kampaní snažíme upozornit i dospělé cyklisty, jaký velký význam má ta přilba v případech různých kolizí a nehod.”     </w:t>
      </w:r>
    </w:p>
    <w:p>
      <w:pPr/>
      <w:r>
        <w:rPr>
          <w:b w:val="1"/>
          <w:bCs w:val="1"/>
        </w:rPr>
        <w:t xml:space="preserve">cyklisté: </w:t>
      </w:r>
    </w:p>
    <w:p>
      <w:pPr/>
      <w:r>
        <w:rPr/>
        <w:t xml:space="preserve">“Jednou jsem jel na kole, nedal jsem pozor, ohlédl jsem se dozadu a narazil jsem do sloupu. Hned na druhý den jsem šel kupovat přilbu.” </w:t>
      </w:r>
    </w:p>
    <w:p>
      <w:pPr/>
      <w:r>
        <w:rPr/>
        <w:t xml:space="preserve">“Prověrka dopadla dobře, nedostal jsem pokutu, tak je to v pořádku. Přilba je pro mně povinná výbava, kdysi mě srazilo auto a dost mi to pomohlo.”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 rámci naší kontaktní kampaně se snažíme cyklisty upozornit i na nutnost povinné výbavy při pohybu na cyklostezkách. Často se stává, že mají nová moderní kola, která mnohdy nebývají vybavena odrazkami. Tak tu pro ně máme i nálepky, které si mohou umístit na ten rám.” </w:t>
      </w:r>
    </w:p>
    <w:p>
      <w:pPr/>
      <w:r>
        <w:rPr/>
        <w:t xml:space="preserve">Cyklisté si také mohli vyzkoušet díky speciálně upraveným brýlím, jaké to je, když sednou na kolo s jednou promile alkoholu v krvi.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28/policiste-apelovali-na-cyklisty-aby-na-kolo-vzdy-vyrazili-s-pri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2026-06-28T05:49:26+02:00</dcterms:created>
  <dcterms:modified xsi:type="dcterms:W3CDTF">2026-06-28T05:49:26+02:00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