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Sanační práce v mateřských školách</w:t>
      </w:r>
    </w:p>
    <w:p>
      <w:pPr/>
      <w:r>
        <w:rPr/>
        <w:t xml:space="preserve">Na objektu mateřské školy R. Tomáška sanuje stavební firma celé obvodové zdivo. Spodní část budovy bude zaizolována a doplněna o drenážní systém. Pak se do původního stavu vrátí okolní dlažba a přístup dětí na školní zahradu. Podobné práce, ale menšího rozsahu, probíhají taká na mateřince Nová Horka.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633/bez-komentare-sanacni-prace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2026-05-24T10:46:28+02:00</dcterms:created>
  <dcterms:modified xsi:type="dcterms:W3CDTF">2026-05-24T10:46:28+02:00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